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1FDB" w14:textId="77777777" w:rsidR="008755A3" w:rsidRDefault="008755A3"/>
    <w:p w14:paraId="69430DA4" w14:textId="77777777" w:rsidR="008755A3" w:rsidRDefault="00000000">
      <w:r>
        <w:br w:type="page"/>
      </w:r>
    </w:p>
    <w:p w14:paraId="4C6F3ACC" w14:textId="77777777" w:rsidR="008755A3" w:rsidRDefault="00000000">
      <w:pPr>
        <w:spacing w:after="240"/>
        <w:jc w:val="center"/>
      </w:pPr>
      <w:r>
        <w:rPr>
          <w:i/>
          <w:sz w:val="32"/>
        </w:rPr>
        <w:lastRenderedPageBreak/>
        <w:t>Оглавление</w:t>
      </w:r>
    </w:p>
    <w:p w14:paraId="622F855D" w14:textId="77777777" w:rsidR="00B52A46" w:rsidRPr="00B94F75" w:rsidRDefault="00000000" w:rsidP="00B94F75">
      <w:pPr>
        <w:pStyle w:val="16"/>
        <w:tabs>
          <w:tab w:val="right" w:leader="dot" w:pos="9679"/>
        </w:tabs>
        <w:rPr>
          <w:noProof/>
          <w:sz w:val="27"/>
          <w:szCs w:val="27"/>
        </w:rPr>
      </w:pPr>
      <w:r w:rsidRPr="00B94F75">
        <w:rPr>
          <w:sz w:val="27"/>
          <w:szCs w:val="27"/>
        </w:rPr>
        <w:fldChar w:fldCharType="begin"/>
      </w:r>
      <w:r w:rsidRPr="00B94F75">
        <w:rPr>
          <w:sz w:val="27"/>
          <w:szCs w:val="27"/>
        </w:rPr>
        <w:instrText xml:space="preserve"> TOC \o "1-2" \h \z \u </w:instrText>
      </w:r>
      <w:r w:rsidRPr="00B94F75">
        <w:rPr>
          <w:sz w:val="27"/>
          <w:szCs w:val="27"/>
        </w:rPr>
        <w:fldChar w:fldCharType="separate"/>
      </w:r>
      <w:hyperlink w:anchor="_Toc222575006" w:history="1">
        <w:r w:rsidR="00B52A46" w:rsidRPr="00B94F75">
          <w:rPr>
            <w:rStyle w:val="aff8"/>
            <w:noProof/>
            <w:sz w:val="27"/>
            <w:szCs w:val="27"/>
          </w:rPr>
          <w:t>Введение</w:t>
        </w:r>
        <w:r w:rsidR="00B52A46" w:rsidRPr="00B94F75">
          <w:rPr>
            <w:noProof/>
            <w:webHidden/>
            <w:sz w:val="27"/>
            <w:szCs w:val="27"/>
          </w:rPr>
          <w:tab/>
        </w:r>
        <w:r w:rsidR="00B52A46" w:rsidRPr="00B94F75">
          <w:rPr>
            <w:noProof/>
            <w:webHidden/>
            <w:sz w:val="27"/>
            <w:szCs w:val="27"/>
          </w:rPr>
          <w:fldChar w:fldCharType="begin"/>
        </w:r>
        <w:r w:rsidR="00B52A46" w:rsidRPr="00B94F75">
          <w:rPr>
            <w:noProof/>
            <w:webHidden/>
            <w:sz w:val="27"/>
            <w:szCs w:val="27"/>
          </w:rPr>
          <w:instrText xml:space="preserve"> PAGEREF _Toc222575006 \h </w:instrText>
        </w:r>
        <w:r w:rsidR="00B52A46" w:rsidRPr="00B94F75">
          <w:rPr>
            <w:noProof/>
            <w:webHidden/>
            <w:sz w:val="27"/>
            <w:szCs w:val="27"/>
          </w:rPr>
        </w:r>
        <w:r w:rsidR="00B52A46" w:rsidRPr="00B94F75">
          <w:rPr>
            <w:noProof/>
            <w:webHidden/>
            <w:sz w:val="27"/>
            <w:szCs w:val="27"/>
          </w:rPr>
          <w:fldChar w:fldCharType="separate"/>
        </w:r>
        <w:r w:rsidR="00B52A46" w:rsidRPr="00B94F75">
          <w:rPr>
            <w:noProof/>
            <w:webHidden/>
            <w:sz w:val="27"/>
            <w:szCs w:val="27"/>
          </w:rPr>
          <w:t>3</w:t>
        </w:r>
        <w:r w:rsidR="00B52A46" w:rsidRPr="00B94F75">
          <w:rPr>
            <w:noProof/>
            <w:webHidden/>
            <w:sz w:val="27"/>
            <w:szCs w:val="27"/>
          </w:rPr>
          <w:fldChar w:fldCharType="end"/>
        </w:r>
      </w:hyperlink>
    </w:p>
    <w:p w14:paraId="541C3825" w14:textId="77777777" w:rsidR="00B52A46" w:rsidRPr="00B94F75" w:rsidRDefault="00B52A46" w:rsidP="00B94F75">
      <w:pPr>
        <w:pStyle w:val="16"/>
        <w:tabs>
          <w:tab w:val="right" w:leader="dot" w:pos="9679"/>
        </w:tabs>
        <w:rPr>
          <w:noProof/>
          <w:sz w:val="27"/>
          <w:szCs w:val="27"/>
        </w:rPr>
      </w:pPr>
      <w:hyperlink w:anchor="_Toc222575007" w:history="1">
        <w:r w:rsidRPr="00B94F75">
          <w:rPr>
            <w:rStyle w:val="aff8"/>
            <w:noProof/>
            <w:sz w:val="27"/>
            <w:szCs w:val="27"/>
          </w:rPr>
          <w:t>Глава 1. Теоретико-правовые основы организации государственной власти</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_Toc222575007 \h </w:instrText>
        </w:r>
        <w:r w:rsidRPr="00B94F75">
          <w:rPr>
            <w:noProof/>
            <w:webHidden/>
            <w:sz w:val="27"/>
            <w:szCs w:val="27"/>
          </w:rPr>
        </w:r>
        <w:r w:rsidRPr="00B94F75">
          <w:rPr>
            <w:noProof/>
            <w:webHidden/>
            <w:sz w:val="27"/>
            <w:szCs w:val="27"/>
          </w:rPr>
          <w:fldChar w:fldCharType="separate"/>
        </w:r>
        <w:r w:rsidRPr="00B94F75">
          <w:rPr>
            <w:noProof/>
            <w:webHidden/>
            <w:sz w:val="27"/>
            <w:szCs w:val="27"/>
          </w:rPr>
          <w:t>5</w:t>
        </w:r>
        <w:r w:rsidRPr="00B94F75">
          <w:rPr>
            <w:noProof/>
            <w:webHidden/>
            <w:sz w:val="27"/>
            <w:szCs w:val="27"/>
          </w:rPr>
          <w:fldChar w:fldCharType="end"/>
        </w:r>
      </w:hyperlink>
    </w:p>
    <w:p w14:paraId="59A2CAD7" w14:textId="77777777" w:rsidR="00B52A46" w:rsidRPr="00B94F75" w:rsidRDefault="00B52A46" w:rsidP="00B94F75">
      <w:pPr>
        <w:pStyle w:val="2c"/>
        <w:tabs>
          <w:tab w:val="right" w:leader="dot" w:pos="9679"/>
        </w:tabs>
        <w:rPr>
          <w:noProof/>
          <w:sz w:val="27"/>
          <w:szCs w:val="27"/>
        </w:rPr>
      </w:pPr>
      <w:hyperlink w:anchor="_Toc222575008" w:history="1">
        <w:r w:rsidRPr="00B94F75">
          <w:rPr>
            <w:rStyle w:val="aff8"/>
            <w:noProof/>
            <w:sz w:val="27"/>
            <w:szCs w:val="27"/>
          </w:rPr>
          <w:t>1.1 Понятие и сущность доктрины сдержек и противовесов в конституционном праве</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_Toc222575008 \h </w:instrText>
        </w:r>
        <w:r w:rsidRPr="00B94F75">
          <w:rPr>
            <w:noProof/>
            <w:webHidden/>
            <w:sz w:val="27"/>
            <w:szCs w:val="27"/>
          </w:rPr>
        </w:r>
        <w:r w:rsidRPr="00B94F75">
          <w:rPr>
            <w:noProof/>
            <w:webHidden/>
            <w:sz w:val="27"/>
            <w:szCs w:val="27"/>
          </w:rPr>
          <w:fldChar w:fldCharType="separate"/>
        </w:r>
        <w:r w:rsidRPr="00B94F75">
          <w:rPr>
            <w:noProof/>
            <w:webHidden/>
            <w:sz w:val="27"/>
            <w:szCs w:val="27"/>
          </w:rPr>
          <w:t>5</w:t>
        </w:r>
        <w:r w:rsidRPr="00B94F75">
          <w:rPr>
            <w:noProof/>
            <w:webHidden/>
            <w:sz w:val="27"/>
            <w:szCs w:val="27"/>
          </w:rPr>
          <w:fldChar w:fldCharType="end"/>
        </w:r>
      </w:hyperlink>
    </w:p>
    <w:p w14:paraId="554C8D6B" w14:textId="77777777" w:rsidR="00B52A46" w:rsidRPr="00B94F75" w:rsidRDefault="00B52A46" w:rsidP="00B94F75">
      <w:pPr>
        <w:pStyle w:val="2c"/>
        <w:tabs>
          <w:tab w:val="right" w:leader="dot" w:pos="9679"/>
        </w:tabs>
        <w:rPr>
          <w:noProof/>
          <w:sz w:val="27"/>
          <w:szCs w:val="27"/>
        </w:rPr>
      </w:pPr>
      <w:hyperlink w:anchor="_Toc222575009" w:history="1">
        <w:r w:rsidRPr="00B94F75">
          <w:rPr>
            <w:rStyle w:val="aff8"/>
            <w:noProof/>
            <w:sz w:val="27"/>
            <w:szCs w:val="27"/>
          </w:rPr>
          <w:t>1.2 Эволюция конституционного закрепления принципа разделения властей в России</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_Toc222575009 \h </w:instrText>
        </w:r>
        <w:r w:rsidRPr="00B94F75">
          <w:rPr>
            <w:noProof/>
            <w:webHidden/>
            <w:sz w:val="27"/>
            <w:szCs w:val="27"/>
          </w:rPr>
        </w:r>
        <w:r w:rsidRPr="00B94F75">
          <w:rPr>
            <w:noProof/>
            <w:webHidden/>
            <w:sz w:val="27"/>
            <w:szCs w:val="27"/>
          </w:rPr>
          <w:fldChar w:fldCharType="separate"/>
        </w:r>
        <w:r w:rsidRPr="00B94F75">
          <w:rPr>
            <w:noProof/>
            <w:webHidden/>
            <w:sz w:val="27"/>
            <w:szCs w:val="27"/>
          </w:rPr>
          <w:t>8</w:t>
        </w:r>
        <w:r w:rsidRPr="00B94F75">
          <w:rPr>
            <w:noProof/>
            <w:webHidden/>
            <w:sz w:val="27"/>
            <w:szCs w:val="27"/>
          </w:rPr>
          <w:fldChar w:fldCharType="end"/>
        </w:r>
      </w:hyperlink>
    </w:p>
    <w:p w14:paraId="74DA309D" w14:textId="77777777" w:rsidR="00B52A46" w:rsidRPr="00B94F75" w:rsidRDefault="00B52A46" w:rsidP="00B94F75">
      <w:pPr>
        <w:pStyle w:val="2c"/>
        <w:tabs>
          <w:tab w:val="right" w:leader="dot" w:pos="9679"/>
        </w:tabs>
        <w:rPr>
          <w:noProof/>
          <w:sz w:val="27"/>
          <w:szCs w:val="27"/>
        </w:rPr>
      </w:pPr>
      <w:hyperlink w:anchor="_Toc222575010" w:history="1">
        <w:r w:rsidRPr="00B94F75">
          <w:rPr>
            <w:rStyle w:val="aff8"/>
            <w:noProof/>
            <w:sz w:val="27"/>
            <w:szCs w:val="27"/>
          </w:rPr>
          <w:t>1.3 Единая система публичной власти в контексте конституционной реформы 2020 года</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_Toc222575010 \h </w:instrText>
        </w:r>
        <w:r w:rsidRPr="00B94F75">
          <w:rPr>
            <w:noProof/>
            <w:webHidden/>
            <w:sz w:val="27"/>
            <w:szCs w:val="27"/>
          </w:rPr>
        </w:r>
        <w:r w:rsidRPr="00B94F75">
          <w:rPr>
            <w:noProof/>
            <w:webHidden/>
            <w:sz w:val="27"/>
            <w:szCs w:val="27"/>
          </w:rPr>
          <w:fldChar w:fldCharType="separate"/>
        </w:r>
        <w:r w:rsidRPr="00B94F75">
          <w:rPr>
            <w:noProof/>
            <w:webHidden/>
            <w:sz w:val="27"/>
            <w:szCs w:val="27"/>
          </w:rPr>
          <w:t>12</w:t>
        </w:r>
        <w:r w:rsidRPr="00B94F75">
          <w:rPr>
            <w:noProof/>
            <w:webHidden/>
            <w:sz w:val="27"/>
            <w:szCs w:val="27"/>
          </w:rPr>
          <w:fldChar w:fldCharType="end"/>
        </w:r>
      </w:hyperlink>
    </w:p>
    <w:p w14:paraId="7187E2B4" w14:textId="77777777" w:rsidR="00B52A46" w:rsidRPr="00B94F75" w:rsidRDefault="00B52A46" w:rsidP="00B94F75">
      <w:pPr>
        <w:pStyle w:val="16"/>
        <w:tabs>
          <w:tab w:val="right" w:leader="dot" w:pos="9679"/>
        </w:tabs>
        <w:rPr>
          <w:noProof/>
          <w:sz w:val="27"/>
          <w:szCs w:val="27"/>
        </w:rPr>
      </w:pPr>
      <w:hyperlink w:anchor="_Toc222575011" w:history="1">
        <w:r w:rsidRPr="00B94F75">
          <w:rPr>
            <w:rStyle w:val="aff8"/>
            <w:noProof/>
            <w:sz w:val="27"/>
            <w:szCs w:val="27"/>
          </w:rPr>
          <w:t>Глава 2. Механизм взаимодействия ветвей власти в современной России: проблемы и перспективы</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_Toc222575011 \h </w:instrText>
        </w:r>
        <w:r w:rsidRPr="00B94F75">
          <w:rPr>
            <w:noProof/>
            <w:webHidden/>
            <w:sz w:val="27"/>
            <w:szCs w:val="27"/>
          </w:rPr>
        </w:r>
        <w:r w:rsidRPr="00B94F75">
          <w:rPr>
            <w:noProof/>
            <w:webHidden/>
            <w:sz w:val="27"/>
            <w:szCs w:val="27"/>
          </w:rPr>
          <w:fldChar w:fldCharType="separate"/>
        </w:r>
        <w:r w:rsidRPr="00B94F75">
          <w:rPr>
            <w:noProof/>
            <w:webHidden/>
            <w:sz w:val="27"/>
            <w:szCs w:val="27"/>
          </w:rPr>
          <w:t>18</w:t>
        </w:r>
        <w:r w:rsidRPr="00B94F75">
          <w:rPr>
            <w:noProof/>
            <w:webHidden/>
            <w:sz w:val="27"/>
            <w:szCs w:val="27"/>
          </w:rPr>
          <w:fldChar w:fldCharType="end"/>
        </w:r>
      </w:hyperlink>
    </w:p>
    <w:p w14:paraId="05111459" w14:textId="77777777" w:rsidR="00B52A46" w:rsidRPr="00B94F75" w:rsidRDefault="00B52A46" w:rsidP="00B94F75">
      <w:pPr>
        <w:pStyle w:val="2c"/>
        <w:tabs>
          <w:tab w:val="right" w:leader="dot" w:pos="9679"/>
        </w:tabs>
        <w:rPr>
          <w:noProof/>
          <w:sz w:val="27"/>
          <w:szCs w:val="27"/>
        </w:rPr>
      </w:pPr>
      <w:hyperlink w:anchor="_Toc222575012" w:history="1">
        <w:r w:rsidRPr="00B94F75">
          <w:rPr>
            <w:rStyle w:val="aff8"/>
            <w:noProof/>
            <w:sz w:val="27"/>
            <w:szCs w:val="27"/>
          </w:rPr>
          <w:t>2.1 Особенности взаимодействия Президента РФ с исполнительной и законодательной властью</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_Toc222575012 \h </w:instrText>
        </w:r>
        <w:r w:rsidRPr="00B94F75">
          <w:rPr>
            <w:noProof/>
            <w:webHidden/>
            <w:sz w:val="27"/>
            <w:szCs w:val="27"/>
          </w:rPr>
        </w:r>
        <w:r w:rsidRPr="00B94F75">
          <w:rPr>
            <w:noProof/>
            <w:webHidden/>
            <w:sz w:val="27"/>
            <w:szCs w:val="27"/>
          </w:rPr>
          <w:fldChar w:fldCharType="separate"/>
        </w:r>
        <w:r w:rsidRPr="00B94F75">
          <w:rPr>
            <w:noProof/>
            <w:webHidden/>
            <w:sz w:val="27"/>
            <w:szCs w:val="27"/>
          </w:rPr>
          <w:t>18</w:t>
        </w:r>
        <w:r w:rsidRPr="00B94F75">
          <w:rPr>
            <w:noProof/>
            <w:webHidden/>
            <w:sz w:val="27"/>
            <w:szCs w:val="27"/>
          </w:rPr>
          <w:fldChar w:fldCharType="end"/>
        </w:r>
      </w:hyperlink>
    </w:p>
    <w:p w14:paraId="7B463EAB" w14:textId="77777777" w:rsidR="00B52A46" w:rsidRPr="00B94F75" w:rsidRDefault="00B52A46" w:rsidP="00B94F75">
      <w:pPr>
        <w:pStyle w:val="2c"/>
        <w:tabs>
          <w:tab w:val="right" w:leader="dot" w:pos="9679"/>
        </w:tabs>
        <w:rPr>
          <w:noProof/>
          <w:sz w:val="27"/>
          <w:szCs w:val="27"/>
        </w:rPr>
      </w:pPr>
      <w:hyperlink w:anchor="_Toc222575013" w:history="1">
        <w:r w:rsidRPr="00B94F75">
          <w:rPr>
            <w:rStyle w:val="aff8"/>
            <w:noProof/>
            <w:sz w:val="27"/>
            <w:szCs w:val="27"/>
          </w:rPr>
          <w:t>2.2 Роль судебной системы и Конституционного Суда РФ в обеспечении баланса властей</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_Toc222575013 \h </w:instrText>
        </w:r>
        <w:r w:rsidRPr="00B94F75">
          <w:rPr>
            <w:noProof/>
            <w:webHidden/>
            <w:sz w:val="27"/>
            <w:szCs w:val="27"/>
          </w:rPr>
        </w:r>
        <w:r w:rsidRPr="00B94F75">
          <w:rPr>
            <w:noProof/>
            <w:webHidden/>
            <w:sz w:val="27"/>
            <w:szCs w:val="27"/>
          </w:rPr>
          <w:fldChar w:fldCharType="separate"/>
        </w:r>
        <w:r w:rsidRPr="00B94F75">
          <w:rPr>
            <w:noProof/>
            <w:webHidden/>
            <w:sz w:val="27"/>
            <w:szCs w:val="27"/>
          </w:rPr>
          <w:t>22</w:t>
        </w:r>
        <w:r w:rsidRPr="00B94F75">
          <w:rPr>
            <w:noProof/>
            <w:webHidden/>
            <w:sz w:val="27"/>
            <w:szCs w:val="27"/>
          </w:rPr>
          <w:fldChar w:fldCharType="end"/>
        </w:r>
      </w:hyperlink>
    </w:p>
    <w:p w14:paraId="50DF29FF" w14:textId="77777777" w:rsidR="00B52A46" w:rsidRPr="00B94F75" w:rsidRDefault="00B52A46" w:rsidP="00B94F75">
      <w:pPr>
        <w:pStyle w:val="2c"/>
        <w:tabs>
          <w:tab w:val="right" w:leader="dot" w:pos="9679"/>
        </w:tabs>
        <w:rPr>
          <w:noProof/>
          <w:sz w:val="27"/>
          <w:szCs w:val="27"/>
        </w:rPr>
      </w:pPr>
      <w:hyperlink w:anchor="_Toc222575014" w:history="1">
        <w:r w:rsidRPr="00B94F75">
          <w:rPr>
            <w:rStyle w:val="aff8"/>
            <w:noProof/>
            <w:sz w:val="27"/>
            <w:szCs w:val="27"/>
          </w:rPr>
          <w:t>2.3 Актуальные проблемы реализации принципа разделения властей и пути их решения</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_Toc222575014 \h </w:instrText>
        </w:r>
        <w:r w:rsidRPr="00B94F75">
          <w:rPr>
            <w:noProof/>
            <w:webHidden/>
            <w:sz w:val="27"/>
            <w:szCs w:val="27"/>
          </w:rPr>
        </w:r>
        <w:r w:rsidRPr="00B94F75">
          <w:rPr>
            <w:noProof/>
            <w:webHidden/>
            <w:sz w:val="27"/>
            <w:szCs w:val="27"/>
          </w:rPr>
          <w:fldChar w:fldCharType="separate"/>
        </w:r>
        <w:r w:rsidRPr="00B94F75">
          <w:rPr>
            <w:noProof/>
            <w:webHidden/>
            <w:sz w:val="27"/>
            <w:szCs w:val="27"/>
          </w:rPr>
          <w:t>27</w:t>
        </w:r>
        <w:r w:rsidRPr="00B94F75">
          <w:rPr>
            <w:noProof/>
            <w:webHidden/>
            <w:sz w:val="27"/>
            <w:szCs w:val="27"/>
          </w:rPr>
          <w:fldChar w:fldCharType="end"/>
        </w:r>
      </w:hyperlink>
    </w:p>
    <w:p w14:paraId="1C5AE97D" w14:textId="77777777" w:rsidR="00B52A46" w:rsidRPr="00B94F75" w:rsidRDefault="00B52A46" w:rsidP="00B94F75">
      <w:pPr>
        <w:pStyle w:val="16"/>
        <w:tabs>
          <w:tab w:val="right" w:leader="dot" w:pos="9679"/>
        </w:tabs>
        <w:rPr>
          <w:noProof/>
          <w:sz w:val="27"/>
          <w:szCs w:val="27"/>
        </w:rPr>
      </w:pPr>
      <w:hyperlink w:anchor="_Toc222575015" w:history="1">
        <w:r w:rsidRPr="00B94F75">
          <w:rPr>
            <w:rStyle w:val="aff8"/>
            <w:noProof/>
            <w:sz w:val="27"/>
            <w:szCs w:val="27"/>
          </w:rPr>
          <w:t>Заключение</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_Toc222575015 \h </w:instrText>
        </w:r>
        <w:r w:rsidRPr="00B94F75">
          <w:rPr>
            <w:noProof/>
            <w:webHidden/>
            <w:sz w:val="27"/>
            <w:szCs w:val="27"/>
          </w:rPr>
        </w:r>
        <w:r w:rsidRPr="00B94F75">
          <w:rPr>
            <w:noProof/>
            <w:webHidden/>
            <w:sz w:val="27"/>
            <w:szCs w:val="27"/>
          </w:rPr>
          <w:fldChar w:fldCharType="separate"/>
        </w:r>
        <w:r w:rsidRPr="00B94F75">
          <w:rPr>
            <w:noProof/>
            <w:webHidden/>
            <w:sz w:val="27"/>
            <w:szCs w:val="27"/>
          </w:rPr>
          <w:t>34</w:t>
        </w:r>
        <w:r w:rsidRPr="00B94F75">
          <w:rPr>
            <w:noProof/>
            <w:webHidden/>
            <w:sz w:val="27"/>
            <w:szCs w:val="27"/>
          </w:rPr>
          <w:fldChar w:fldCharType="end"/>
        </w:r>
      </w:hyperlink>
    </w:p>
    <w:p w14:paraId="66BC2FAF" w14:textId="77777777" w:rsidR="00B52A46" w:rsidRPr="00B94F75" w:rsidRDefault="00B52A46" w:rsidP="00B94F75">
      <w:pPr>
        <w:pStyle w:val="16"/>
        <w:tabs>
          <w:tab w:val="right" w:leader="dot" w:pos="9679"/>
        </w:tabs>
        <w:rPr>
          <w:noProof/>
          <w:sz w:val="27"/>
          <w:szCs w:val="27"/>
        </w:rPr>
      </w:pPr>
      <w:hyperlink w:anchor="_Toc222575016" w:history="1">
        <w:r w:rsidRPr="00B94F75">
          <w:rPr>
            <w:rStyle w:val="aff8"/>
            <w:noProof/>
            <w:sz w:val="27"/>
            <w:szCs w:val="27"/>
          </w:rPr>
          <w:t>Список источников и литературы</w:t>
        </w:r>
        <w:r w:rsidRPr="00B94F75">
          <w:rPr>
            <w:noProof/>
            <w:webHidden/>
            <w:sz w:val="27"/>
            <w:szCs w:val="27"/>
          </w:rPr>
          <w:tab/>
        </w:r>
        <w:r w:rsidRPr="00B94F75">
          <w:rPr>
            <w:noProof/>
            <w:webHidden/>
            <w:sz w:val="27"/>
            <w:szCs w:val="27"/>
          </w:rPr>
          <w:fldChar w:fldCharType="begin"/>
        </w:r>
        <w:r w:rsidRPr="00B94F75">
          <w:rPr>
            <w:noProof/>
            <w:webHidden/>
            <w:sz w:val="27"/>
            <w:szCs w:val="27"/>
          </w:rPr>
          <w:instrText xml:space="preserve"> PAGEREF _Toc222575016 \h </w:instrText>
        </w:r>
        <w:r w:rsidRPr="00B94F75">
          <w:rPr>
            <w:noProof/>
            <w:webHidden/>
            <w:sz w:val="27"/>
            <w:szCs w:val="27"/>
          </w:rPr>
        </w:r>
        <w:r w:rsidRPr="00B94F75">
          <w:rPr>
            <w:noProof/>
            <w:webHidden/>
            <w:sz w:val="27"/>
            <w:szCs w:val="27"/>
          </w:rPr>
          <w:fldChar w:fldCharType="separate"/>
        </w:r>
        <w:r w:rsidRPr="00B94F75">
          <w:rPr>
            <w:noProof/>
            <w:webHidden/>
            <w:sz w:val="27"/>
            <w:szCs w:val="27"/>
          </w:rPr>
          <w:t>36</w:t>
        </w:r>
        <w:r w:rsidRPr="00B94F75">
          <w:rPr>
            <w:noProof/>
            <w:webHidden/>
            <w:sz w:val="27"/>
            <w:szCs w:val="27"/>
          </w:rPr>
          <w:fldChar w:fldCharType="end"/>
        </w:r>
      </w:hyperlink>
    </w:p>
    <w:p w14:paraId="5C7E2D28" w14:textId="77777777" w:rsidR="008755A3" w:rsidRDefault="00000000" w:rsidP="00B94F75">
      <w:r w:rsidRPr="00B94F75">
        <w:rPr>
          <w:sz w:val="27"/>
          <w:szCs w:val="27"/>
        </w:rPr>
        <w:fldChar w:fldCharType="end"/>
      </w:r>
    </w:p>
    <w:p w14:paraId="6F97368A" w14:textId="77777777" w:rsidR="008755A3" w:rsidRDefault="00000000">
      <w:r>
        <w:br w:type="page"/>
      </w:r>
    </w:p>
    <w:p w14:paraId="17143243" w14:textId="77777777" w:rsidR="008755A3" w:rsidRPr="00B94F75" w:rsidRDefault="00000000">
      <w:pPr>
        <w:pStyle w:val="1"/>
        <w:ind w:firstLine="0"/>
        <w:jc w:val="center"/>
        <w:rPr>
          <w:lang w:val="ru-RU"/>
        </w:rPr>
      </w:pPr>
      <w:bookmarkStart w:id="0" w:name="_Toc222575006"/>
      <w:r w:rsidRPr="00B94F75">
        <w:rPr>
          <w:rFonts w:ascii="Times New Roman" w:hAnsi="Times New Roman"/>
          <w:lang w:val="ru-RU"/>
        </w:rPr>
        <w:lastRenderedPageBreak/>
        <w:t>Введение</w:t>
      </w:r>
      <w:bookmarkEnd w:id="0"/>
    </w:p>
    <w:p w14:paraId="7CD8FDFE" w14:textId="77777777" w:rsidR="008755A3" w:rsidRPr="00B94F75" w:rsidRDefault="00000000">
      <w:pPr>
        <w:rPr>
          <w:lang w:val="ru-RU"/>
        </w:rPr>
      </w:pPr>
      <w:r w:rsidRPr="00B94F75">
        <w:rPr>
          <w:lang w:val="ru-RU"/>
        </w:rPr>
        <w:t>В современных условиях особое значение приобретает вопрос о том, как классическая теория разделения властей соотносится с новыми конституционными реалиями России. Конституционная реформа 2020 года внесла фундаментальные изменения в архитектуру государственного управления, закрепив принцип единства системы публичной власти. Традиционные подходы к разделению властей уже не всегда отвечают требованиям времени, и перед юридической наукой стоит задача осмыслить, как сохранить необходимый баланс сдержек и противовесов в условиях объективной централизации управления. Актуальность темы обусловлена потребностью в анализе того, насколько эффективно действующий механизм предотвращает концентрацию полномочий и обеспечивает слаженную работу госаппарата. Как справедливо отмечали такие видные ученые, как О.Е. Кутафин и С.А. Авакьян, устойчивость конституционного строя напрямую зависит от четкого разграничения компетенций и ответственности органов власти.</w:t>
      </w:r>
      <w:r>
        <w:rPr>
          <w:vertAlign w:val="superscript"/>
        </w:rPr>
        <w:footnoteReference w:id="1"/>
      </w:r>
    </w:p>
    <w:p w14:paraId="2B94E852" w14:textId="77777777" w:rsidR="008755A3" w:rsidRPr="00B94F75" w:rsidRDefault="00000000">
      <w:pPr>
        <w:rPr>
          <w:lang w:val="ru-RU"/>
        </w:rPr>
      </w:pPr>
      <w:r w:rsidRPr="00B94F75">
        <w:rPr>
          <w:lang w:val="ru-RU"/>
        </w:rPr>
        <w:t>Объектом исследования выступают общественные отношения, складывающиеся в процессе организации и функционирования государственной власти в Российской Федерации. Предметом исследования являются нормы Конституции РФ и федерального законодательства, регулирующие взаимодействие законодательной, исполнительной и судебной ветвей, а также практика Конституционного Суда РФ.</w:t>
      </w:r>
      <w:r>
        <w:rPr>
          <w:vertAlign w:val="superscript"/>
        </w:rPr>
        <w:footnoteReference w:id="2"/>
      </w:r>
      <w:r w:rsidRPr="00B94F75">
        <w:rPr>
          <w:lang w:val="ru-RU"/>
        </w:rPr>
        <w:t xml:space="preserve"> Целью данной работы является выявление специфики реализации принципа разделения властей в современной России и определение перспектив его развития с учетом новейших правовых тенденций.</w:t>
      </w:r>
    </w:p>
    <w:p w14:paraId="0AA14C9D" w14:textId="77777777" w:rsidR="008755A3" w:rsidRPr="00B94F75" w:rsidRDefault="00000000">
      <w:pPr>
        <w:rPr>
          <w:lang w:val="ru-RU"/>
        </w:rPr>
      </w:pPr>
      <w:r w:rsidRPr="00B94F75">
        <w:rPr>
          <w:lang w:val="ru-RU"/>
        </w:rPr>
        <w:lastRenderedPageBreak/>
        <w:t>Для достижения этой цели нам необходимо решить ряд взаимосвязанных задач. В первую очередь следует раскрыть сущность доктрины сдержек и противовесов и проследить эволюцию её закрепления в российском праве. Далее важно проанализировать содержание концепции единой системы публичной власти и её влияние на автономию государственных органов. Кроме того, требуется выявить особенности взаимодействия Президента РФ с парламентом и правительством, оценить роль судебной системы в разрешении властных конфликтов и обозначить ключевые проблемы правоприменения.</w:t>
      </w:r>
    </w:p>
    <w:p w14:paraId="6904C6B3" w14:textId="77777777" w:rsidR="008755A3" w:rsidRPr="00B94F75" w:rsidRDefault="00000000">
      <w:pPr>
        <w:rPr>
          <w:lang w:val="ru-RU"/>
        </w:rPr>
      </w:pPr>
      <w:r w:rsidRPr="00B94F75">
        <w:rPr>
          <w:lang w:val="ru-RU"/>
        </w:rPr>
        <w:t>Методологическую базу работы составляют общенаучные методы анализа и синтеза, позволяющие рассматривать власть как целостную систему. Также активно применяются формально-юридический метод для толкования норм права и историко-правовой метод для оценки динамики изменений. Структура работы подчинена логике исследования: первая глава посвящена теоретико-правовым основам и истории вопроса, а вторая сосредотачивает внимание на практическом механизме взаимодействия ветвей власти, роли судебного контроля и путях решения выявленных проблем.</w:t>
      </w:r>
    </w:p>
    <w:p w14:paraId="7747AC8C" w14:textId="77777777" w:rsidR="008755A3" w:rsidRPr="00B94F75" w:rsidRDefault="00000000">
      <w:pPr>
        <w:pStyle w:val="1"/>
        <w:pageBreakBefore/>
        <w:ind w:firstLine="0"/>
        <w:rPr>
          <w:lang w:val="ru-RU"/>
        </w:rPr>
      </w:pPr>
      <w:bookmarkStart w:id="1" w:name="_Toc222575007"/>
      <w:r w:rsidRPr="00B94F75">
        <w:rPr>
          <w:rFonts w:ascii="Times New Roman" w:hAnsi="Times New Roman"/>
          <w:lang w:val="ru-RU"/>
        </w:rPr>
        <w:lastRenderedPageBreak/>
        <w:t>Глава 1. Теоретико-правовые основы организации государственной власти</w:t>
      </w:r>
      <w:bookmarkEnd w:id="1"/>
    </w:p>
    <w:p w14:paraId="13B369CD" w14:textId="77777777" w:rsidR="008755A3" w:rsidRPr="00B94F75" w:rsidRDefault="00000000">
      <w:pPr>
        <w:pStyle w:val="21"/>
        <w:ind w:firstLine="0"/>
        <w:rPr>
          <w:lang w:val="ru-RU"/>
        </w:rPr>
      </w:pPr>
      <w:bookmarkStart w:id="2" w:name="_Toc222575008"/>
      <w:r w:rsidRPr="00B94F75">
        <w:rPr>
          <w:rFonts w:ascii="Times New Roman" w:hAnsi="Times New Roman"/>
          <w:lang w:val="ru-RU"/>
        </w:rPr>
        <w:t>1.1 Понятие и сущность доктрины сдержек и противовесов в конституционном праве</w:t>
      </w:r>
      <w:bookmarkEnd w:id="2"/>
    </w:p>
    <w:p w14:paraId="64EEA960" w14:textId="77777777" w:rsidR="008755A3" w:rsidRPr="00B94F75" w:rsidRDefault="00000000">
      <w:pPr>
        <w:rPr>
          <w:lang w:val="ru-RU"/>
        </w:rPr>
      </w:pPr>
      <w:r w:rsidRPr="00B94F75">
        <w:rPr>
          <w:lang w:val="ru-RU"/>
        </w:rPr>
        <w:t>Организация государственной власти в современном демократическом обществе немыслима без опоры на принцип разделения властей, который выступает не просто теоретической конструкцией, а необходимым условием функционирования правового государства. Однако само по себе распределение функций между различными органами — законодательными, исполнительными и судебными — еще не гарантирует свободы и законности. Ключевым элементом, наполняющим этот принцип реальным содержанием, является система сдержек и противовесов. Именно она трансформирует статичное разделение компетенций в динамичный процесс взаимодействия, где ни одна из ветвей власти не может узурпировать полномочия и доминировать над остальными.</w:t>
      </w:r>
    </w:p>
    <w:p w14:paraId="32E4A1CA" w14:textId="77777777" w:rsidR="008755A3" w:rsidRPr="00B94F75" w:rsidRDefault="00000000">
      <w:pPr>
        <w:rPr>
          <w:lang w:val="ru-RU"/>
        </w:rPr>
      </w:pPr>
      <w:r w:rsidRPr="00B94F75">
        <w:rPr>
          <w:lang w:val="ru-RU"/>
        </w:rPr>
        <w:t>В теории конституционного права под доктриной сдержек и противовесов понимается особый механизм конституционно-правовых средств, обеспечивающий баланс властей. Сущность этой доктрины заключается не в изоляции ветвей власти друг от друга, а в их взаимопроникновении и взаимном контроле. Как справедливо отмечает М.В. Баглай, смысл разделения властей состоит не в том, чтобы органы власти действовали в вакууме, а в том, чтобы предотвратить злоупотребления путём создания системы, где «власть останавливает власть». Разделение властей предполагает единство их действий по достижению общих целей государства, но при этом каждая ветвь должна обладать самостоятельностью и независимостью в своей сфере.</w:t>
      </w:r>
      <w:r>
        <w:rPr>
          <w:vertAlign w:val="superscript"/>
        </w:rPr>
        <w:footnoteReference w:id="3"/>
      </w:r>
    </w:p>
    <w:p w14:paraId="081F9B07" w14:textId="77777777" w:rsidR="008755A3" w:rsidRPr="00B94F75" w:rsidRDefault="00000000">
      <w:pPr>
        <w:rPr>
          <w:lang w:val="ru-RU"/>
        </w:rPr>
      </w:pPr>
      <w:r w:rsidRPr="00B94F75">
        <w:rPr>
          <w:lang w:val="ru-RU"/>
        </w:rPr>
        <w:lastRenderedPageBreak/>
        <w:t>Важно понимать, что современное прочтение этой доктрины существенно отличается от классических представлений эпохи Просвещения. Если ранние теории акцентировали внимание на жестком разграничении, то сегодня на первый план выходит функциональная эффективность и согласованность действий. Механизм сдержек и противовесов включает в себя такие инструменты, как право вето главы государства, возможность роспуска парламента, процедуру импичмента, вотум недоверия правительству, а также судебный конституционный контроль. Эти инструменты служат своеобразными «предохранителями», срабатывающими в момент выхода одной из ветвей власти за пределы правового поля.</w:t>
      </w:r>
    </w:p>
    <w:p w14:paraId="3F8B0A73" w14:textId="77777777" w:rsidR="008755A3" w:rsidRPr="00B94F75" w:rsidRDefault="00000000">
      <w:pPr>
        <w:rPr>
          <w:lang w:val="ru-RU"/>
        </w:rPr>
      </w:pPr>
      <w:r w:rsidRPr="00B94F75">
        <w:rPr>
          <w:lang w:val="ru-RU"/>
        </w:rPr>
        <w:t>Особое место в осмыслении этой проблематики занимают труды С.А. Авакьяна. Профессор подчеркивает, что разделение властей не должно приводить к противостоянию органов государства. Напротив, в российском конституционном праве данный принцип рассматривается как основа для конструктивного диалога. С.А. Авакьян указывает на то, что система сдержек и противовесов — это тонкий инструмент настройки государственного механизма, который должен исключать возможность принятия волюнтаристских решений. При этом ученый акцентирует внимание на том, что реальность реализации этого принципа зависит не только от текста Конституции, но и от политической культуры и сложившейся практики правоприменения.</w:t>
      </w:r>
      <w:r>
        <w:rPr>
          <w:vertAlign w:val="superscript"/>
        </w:rPr>
        <w:footnoteReference w:id="4"/>
      </w:r>
    </w:p>
    <w:p w14:paraId="541CAC60" w14:textId="77777777" w:rsidR="008755A3" w:rsidRPr="00B94F75" w:rsidRDefault="00000000">
      <w:pPr>
        <w:rPr>
          <w:lang w:val="ru-RU"/>
        </w:rPr>
      </w:pPr>
      <w:r w:rsidRPr="00B94F75">
        <w:rPr>
          <w:lang w:val="ru-RU"/>
        </w:rPr>
        <w:t xml:space="preserve">Анализ сущности рассматриваемой доктрины позволяет выделить несколько её ключевых функций. Во-первых, это функция ограничения власти. Ни один орган не обладает абсолютным суверенитетом; полномочия каждого лимитированы полномочиями других. Во-вторых, это функция обеспечения стабильности. Благодаря системе сдержек ошибки одной ветви власти могут быть исправлены другой (например, неконституционный закон может быть </w:t>
      </w:r>
      <w:r w:rsidRPr="00B94F75">
        <w:rPr>
          <w:lang w:val="ru-RU"/>
        </w:rPr>
        <w:lastRenderedPageBreak/>
        <w:t>отменен Конституционным Судом). В-третьих, это функция интеграции. Парадоксально, но именно через механизмы взаимоконтроля (например, участие парламента в формировании правительства или участие президента в законодательном процессе) обеспечивается единство государственной политики.</w:t>
      </w:r>
    </w:p>
    <w:p w14:paraId="6B0DCD78" w14:textId="77777777" w:rsidR="008755A3" w:rsidRPr="00B94F75" w:rsidRDefault="00000000">
      <w:pPr>
        <w:rPr>
          <w:lang w:val="ru-RU"/>
        </w:rPr>
      </w:pPr>
      <w:r w:rsidRPr="00B94F75">
        <w:rPr>
          <w:lang w:val="ru-RU"/>
        </w:rPr>
        <w:t>В современной юридической науке всё чаще поднимается вопрос о соотношении классической модели разделения властей и принципа единства системы публичной власти. Некоторые исследователи видят в усилении единства угрозу автономии ветвей. Однако, как отмечает В.В. Комарова, развитие конституционной системы власти в России демонстрирует поиск баланса между этими началами. В своей статье она указывает, что современные вызовы требуют более тесной координации действий различных уровней и ветвей власти, что не отменяет принципа разделения, а переводит его на новый уровень функционирования. В.В. Комарова справедливо замечает, что система публичной власти должна рассматриваться как целостный организм, где разделение властей служит методом организации работы, а не самоцелью.</w:t>
      </w:r>
      <w:r>
        <w:rPr>
          <w:vertAlign w:val="superscript"/>
        </w:rPr>
        <w:footnoteReference w:id="5"/>
      </w:r>
    </w:p>
    <w:p w14:paraId="0B905255" w14:textId="77777777" w:rsidR="008755A3" w:rsidRPr="00B94F75" w:rsidRDefault="00000000">
      <w:pPr>
        <w:rPr>
          <w:lang w:val="ru-RU"/>
        </w:rPr>
      </w:pPr>
      <w:r w:rsidRPr="00B94F75">
        <w:rPr>
          <w:lang w:val="ru-RU"/>
        </w:rPr>
        <w:t>Теоретическая сложность заключается в том, чтобы определить ту грань, где контроль превращается в давление, а взаимодействие — в подчинение. В российской модели, которую часто характеризуют как суперпрезидентскую или смешанную, роль главы государства выведена за рамки традиционной триады «законодательная — исполнительная , судебная». Это создает специфическую конфигурацию сдержек и противовесов, где Президент выступает не просто как глава исполнительной власти (хотя фактически руководит ею), а как арбитр, обеспечивающий согласованное функционирование всего механизма.</w:t>
      </w:r>
    </w:p>
    <w:p w14:paraId="3AB34359" w14:textId="77777777" w:rsidR="008755A3" w:rsidRPr="00B94F75" w:rsidRDefault="00000000">
      <w:pPr>
        <w:rPr>
          <w:lang w:val="ru-RU"/>
        </w:rPr>
      </w:pPr>
      <w:r w:rsidRPr="00B94F75">
        <w:rPr>
          <w:lang w:val="ru-RU"/>
        </w:rPr>
        <w:t xml:space="preserve">Таким образом, сущность доктрины сдержек и противовесов заключается в создании правовых гарантий против монополизации власти. Это система юридических зависимостей, которая принуждает государственные органы к </w:t>
      </w:r>
      <w:r w:rsidRPr="00B94F75">
        <w:rPr>
          <w:lang w:val="ru-RU"/>
        </w:rPr>
        <w:lastRenderedPageBreak/>
        <w:t>поиску компромисса. В конституционном праве этот механизм не статичен; он эволюционирует вместе с обществом. Если на заре конституционализма главной задачей было сломать абсолютизм, то сегодня теория сталкивается с новыми вызовами: как обеспечить оперативность управления в условиях кризисов, не жертвуя при этом демократическими процедурами, и как встроить в систему разделения властей новые институты (например, органы с особым статусом, такие как Центральный банк или Прокуратура), которые не вписываются в классическую схему Монтескье.</w:t>
      </w:r>
    </w:p>
    <w:p w14:paraId="0A2B7737" w14:textId="77777777" w:rsidR="008755A3" w:rsidRPr="00B94F75" w:rsidRDefault="00000000">
      <w:pPr>
        <w:rPr>
          <w:lang w:val="ru-RU"/>
        </w:rPr>
      </w:pPr>
      <w:r w:rsidRPr="00B94F75">
        <w:rPr>
          <w:lang w:val="ru-RU"/>
        </w:rPr>
        <w:t>Всё это позволяет сделать вывод, что доктрина сдержек и противовесов остается фундаментальной категорией конституционного права, определяющей качество государственного строя. Она выступает критерием демократичности политического режима, поскольку реальное, а не декларативное разделение властей возможно только там, где существуют действенные, закрепленные в праве и реализуемые на практике механизмы взаимного сдерживания. Понимание этой сущности необходимо для дальнейшего анализа того, как данный принцип закреплялся и трансформировался в российской правовой системе, к чему мы и обратимся в следующем параграфе.</w:t>
      </w:r>
    </w:p>
    <w:p w14:paraId="40893034" w14:textId="77777777" w:rsidR="008755A3" w:rsidRPr="00B94F75" w:rsidRDefault="00000000">
      <w:pPr>
        <w:pStyle w:val="21"/>
        <w:ind w:firstLine="0"/>
        <w:rPr>
          <w:lang w:val="ru-RU"/>
        </w:rPr>
      </w:pPr>
      <w:bookmarkStart w:id="3" w:name="_Toc222575009"/>
      <w:r w:rsidRPr="00B94F75">
        <w:rPr>
          <w:rFonts w:ascii="Times New Roman" w:hAnsi="Times New Roman"/>
          <w:lang w:val="ru-RU"/>
        </w:rPr>
        <w:t>1.2 Эволюция конституционного закрепления принципа разделения властей в России</w:t>
      </w:r>
      <w:bookmarkEnd w:id="3"/>
    </w:p>
    <w:p w14:paraId="6A0B0FB5" w14:textId="77777777" w:rsidR="008755A3" w:rsidRPr="00B94F75" w:rsidRDefault="00000000">
      <w:pPr>
        <w:rPr>
          <w:lang w:val="ru-RU"/>
        </w:rPr>
      </w:pPr>
      <w:r w:rsidRPr="00B94F75">
        <w:rPr>
          <w:lang w:val="ru-RU"/>
        </w:rPr>
        <w:t xml:space="preserve">История становления принципа разделения властей в российской правовой действительности носит сложный, подчас драматичный характер, отражая непростой путь страны от абсолютизма и тоталитаризма к современному конституционному строю. В отличие от западных демократий, где данная доктрина развивалась эволюционно на протяжении столетий, в России её внедрение происходило скачкообразно, часто в условиях острой политической борьбы. Понимание этого исторического контекста необходимо для адекватной </w:t>
      </w:r>
      <w:r w:rsidRPr="00B94F75">
        <w:rPr>
          <w:lang w:val="ru-RU"/>
        </w:rPr>
        <w:lastRenderedPageBreak/>
        <w:t>оценки современного состояния государственного механизма, так как многие нынешние институты несут на себе отпечаток прошлых эпох.</w:t>
      </w:r>
    </w:p>
    <w:p w14:paraId="45668445" w14:textId="77777777" w:rsidR="008755A3" w:rsidRPr="00B94F75" w:rsidRDefault="00000000">
      <w:pPr>
        <w:rPr>
          <w:lang w:val="ru-RU"/>
        </w:rPr>
      </w:pPr>
      <w:r w:rsidRPr="00B94F75">
        <w:rPr>
          <w:lang w:val="ru-RU"/>
        </w:rPr>
        <w:t>В дореволюционный период говорить о полноценном разделении властей не приходилось. Несмотря на появление Государственной Думы и реформы 1905–1906 годов, самодержавная природа власти сохранялась, а император обладал полномочиями, перекрывающими компетенции представительных органов. Советский же период ознаменовался категорическим идеологическим отрицанием теории Монтескье. Официальная доктрина провозглашала принцип «Вся власть Советам!», что подразумевало единство государственной власти, воплощенное в системе представительных органов, которым были подотчетны исполнительные структуры. Разделение властей клеймилось как буржуазная выдумка, призванная замаскировать классовую сущность государства. Как отмечал в своем фундаментальном труде О.Е. Кутафин, советский конституционализм исходил из полновластия Советов, что на практике приводило к подмене государственных органов партийными структурами и полному нивелированию системы сдержек и противовесов.</w:t>
      </w:r>
      <w:r>
        <w:rPr>
          <w:vertAlign w:val="superscript"/>
        </w:rPr>
        <w:footnoteReference w:id="6"/>
      </w:r>
    </w:p>
    <w:p w14:paraId="08ED2C07" w14:textId="77777777" w:rsidR="008755A3" w:rsidRPr="00B94F75" w:rsidRDefault="00000000">
      <w:pPr>
        <w:rPr>
          <w:lang w:val="ru-RU"/>
        </w:rPr>
      </w:pPr>
      <w:r w:rsidRPr="00B94F75">
        <w:rPr>
          <w:lang w:val="ru-RU"/>
        </w:rPr>
        <w:t xml:space="preserve">Реальный поворот к рецепции принципа разделения властей начался лишь на закате существования СССР, в период перестройки. Ключевым моментом стало принятие Декларации о государственном суверенитете РСФСР 12 июня 1990 года, где впервые на высшем уровне было заявлено о разделении законодательной, исполнительной и судебной властей как важнейшем принципе функционирования правового государства. В 1991–1993 годах в Конституцию РСФСР 1978 года были внесены многочисленные поправки, пытавшиеся имплементировать этот принцип. Однако наложение новой демократической идеи на старую советскую систему полновластия Съезда народных депутатов привело к конституционному кризису. Отсутствие четкого механизма </w:t>
      </w:r>
      <w:r w:rsidRPr="00B94F75">
        <w:rPr>
          <w:lang w:val="ru-RU"/>
        </w:rPr>
        <w:lastRenderedPageBreak/>
        <w:t>разрешения конфликтов между законодательной и исполнительной ветвями стало одной из причин трагических событий осени 1993 года.</w:t>
      </w:r>
    </w:p>
    <w:p w14:paraId="0DBEBDAC" w14:textId="77777777" w:rsidR="008755A3" w:rsidRPr="00B94F75" w:rsidRDefault="00000000">
      <w:pPr>
        <w:rPr>
          <w:lang w:val="ru-RU"/>
        </w:rPr>
      </w:pPr>
      <w:r w:rsidRPr="00B94F75">
        <w:rPr>
          <w:lang w:val="ru-RU"/>
        </w:rPr>
        <w:t>Принятие Конституции РФ 1993 года стало точкой невозврата. Статья 10 Основного закона не просто провозгласила разделение властей, но и закрепила самостоятельность органов каждой из ветвей. Была выбрана модель, которую многие исследователи характеризуют как «суперпрезидентскую», что было продиктовано необходимостью стабилизации государственного управления в условиях переходного периода. Н.А. Боброва в своей монографии справедливо указывает, что конституционная модель 1993 года изначально содержала определенный дисбаланс в пользу исполнительной власти и главы государства. Это было сделано сознательно, чтобы избежать повторения «войны законов» и паралича власти, однако такая конструкция заложила основу для последующего доминирования президентской вертикали.</w:t>
      </w:r>
      <w:r>
        <w:rPr>
          <w:vertAlign w:val="superscript"/>
        </w:rPr>
        <w:footnoteReference w:id="7"/>
      </w:r>
    </w:p>
    <w:p w14:paraId="697F1AA4" w14:textId="77777777" w:rsidR="008755A3" w:rsidRPr="00B94F75" w:rsidRDefault="00000000">
      <w:pPr>
        <w:rPr>
          <w:lang w:val="ru-RU"/>
        </w:rPr>
      </w:pPr>
      <w:r w:rsidRPr="00B94F75">
        <w:rPr>
          <w:lang w:val="ru-RU"/>
        </w:rPr>
        <w:t>Эволюция принципа в 2000–2020-е годы шла по пути фактической централизации и укрепления «вертикали власти». Формально текст Конституции в части основ конституционного строя оставался неизменным, но законодательство и практика Конституционного Суда наполняли его новым содержанием. Отмена прямых выборов губернаторов (с последующим возвращением в измененном виде), изменение порядка формирования Совета Федерации, усиление контроля над политическими партиями — всё это трансформировало реальное взаимодействие ветвей власти.</w:t>
      </w:r>
    </w:p>
    <w:p w14:paraId="4C2DF765" w14:textId="77777777" w:rsidR="008755A3" w:rsidRPr="00B94F75" w:rsidRDefault="00000000">
      <w:pPr>
        <w:rPr>
          <w:lang w:val="ru-RU"/>
        </w:rPr>
      </w:pPr>
      <w:r w:rsidRPr="00B94F75">
        <w:rPr>
          <w:lang w:val="ru-RU"/>
        </w:rPr>
        <w:t xml:space="preserve">Особого внимания заслуживает теоретическое осмысление места Президента в этой системе. Традиционная триада (законодательная, исполнительная, судебная) в российских реалиях оказалась дополнена фигурой главы государства, который не входит ни в одну из ветвей, но обеспечивает их согласованное функционирование. В.Е. Чиркин, анализируя этот феномен, </w:t>
      </w:r>
      <w:r w:rsidRPr="00B94F75">
        <w:rPr>
          <w:lang w:val="ru-RU"/>
        </w:rPr>
        <w:lastRenderedPageBreak/>
        <w:t>отмечает, что в России сложилась особая форма разделения властей, где Президент де-факто обладает признаками отдельной ветви власти — «президентской», или арбитражной. Ученый подчеркивает, что такая модель не является отклонением, а представляет собой специфическую модификацию принципа, адаптированную к потребностям сохранения целостности огромного федеративного государства. По мнению В.Е. Чиркина, главный вопрос эволюции заключается не в количестве ветвей, а в наличии реальных, а не номинальных сдержек для столь сильной президентской власти.</w:t>
      </w:r>
      <w:r>
        <w:rPr>
          <w:vertAlign w:val="superscript"/>
        </w:rPr>
        <w:footnoteReference w:id="8"/>
      </w:r>
    </w:p>
    <w:p w14:paraId="1A78B429" w14:textId="77777777" w:rsidR="008755A3" w:rsidRPr="00B94F75" w:rsidRDefault="00000000">
      <w:pPr>
        <w:rPr>
          <w:lang w:val="ru-RU"/>
        </w:rPr>
      </w:pPr>
      <w:r w:rsidRPr="00B94F75">
        <w:rPr>
          <w:lang w:val="ru-RU"/>
        </w:rPr>
        <w:t>Важным этапом эволюции стали поправки 2008 и 2014 годов. Увеличение сроков полномочий Президента и Государственной Думы, а также объединение Верховного и Высшего Арбитражного судов свидетельствовали о тенденции к унификации и упрощению управленческих конструкций. Однако наиболее значимые изменения произошли в 2020 году, когда в конституционное поле было введено понятие «единая система публичной власти». Это событие фактически завершило этап постсоветского транзита, оформив переход от классической либеральной модели разделения властей к более централизованной, патерналистской схеме.</w:t>
      </w:r>
    </w:p>
    <w:p w14:paraId="23A453E6" w14:textId="77777777" w:rsidR="008755A3" w:rsidRPr="00B94F75" w:rsidRDefault="00000000">
      <w:pPr>
        <w:rPr>
          <w:lang w:val="ru-RU"/>
        </w:rPr>
      </w:pPr>
      <w:r w:rsidRPr="00B94F75">
        <w:rPr>
          <w:lang w:val="ru-RU"/>
        </w:rPr>
        <w:t xml:space="preserve">Таким образом, эволюция закрепления принципа разделения властей в России прошла путь от полного идеологического отрицания через романтическую идеализацию начала 90-х к прагматичному, инструментальному подходу современности. Если в 1993 году разделение властей рассматривалось как самоцель и гарантия от диктатуры, то к 2026 году акцент сместился на эффективность управления и единство действий государственного аппарата. Мы наблюдаем процесс адаптации западной политико-правовой концепции к российской исторической почве, в результате чего сформировался уникальный национальный механизм властеотношений. Этот механизм формально сохраняет </w:t>
      </w:r>
      <w:r w:rsidRPr="00B94F75">
        <w:rPr>
          <w:lang w:val="ru-RU"/>
        </w:rPr>
        <w:lastRenderedPageBreak/>
        <w:t>атрибуты разделения властей, но функционирует в логике жесткой координации под эгидой главы государства, что создает новые вызовы для правовой науки, требующие глубокого анализа в контексте недавней конституционной реформы.</w:t>
      </w:r>
    </w:p>
    <w:p w14:paraId="72337193" w14:textId="77777777" w:rsidR="008755A3" w:rsidRPr="00B94F75" w:rsidRDefault="00000000">
      <w:pPr>
        <w:pStyle w:val="21"/>
        <w:ind w:firstLine="0"/>
        <w:rPr>
          <w:lang w:val="ru-RU"/>
        </w:rPr>
      </w:pPr>
      <w:bookmarkStart w:id="4" w:name="_Toc222575010"/>
      <w:r w:rsidRPr="00B94F75">
        <w:rPr>
          <w:rFonts w:ascii="Times New Roman" w:hAnsi="Times New Roman"/>
          <w:lang w:val="ru-RU"/>
        </w:rPr>
        <w:t>1.3 Единая система публичной власти в контексте конституционной реформы 2020 года</w:t>
      </w:r>
      <w:bookmarkEnd w:id="4"/>
    </w:p>
    <w:p w14:paraId="3A98F822" w14:textId="77777777" w:rsidR="008755A3" w:rsidRPr="00B94F75" w:rsidRDefault="00000000">
      <w:pPr>
        <w:rPr>
          <w:lang w:val="ru-RU"/>
        </w:rPr>
      </w:pPr>
      <w:r w:rsidRPr="00B94F75">
        <w:rPr>
          <w:lang w:val="ru-RU"/>
        </w:rPr>
        <w:t>Конституционная реформа 2020 года стала поворотным моментом в развитии российской государственности, обозначив переход от классической либеральной модели разделения властей к более интегрированной и централизованной конструкции. Центральным элементом этой трансформации стало введение в текст Основного закона категории «единая система публичной власти» (ЕСПВ). До 2020 года это понятие использовалось преимущественно в доктрине и правовых позициях Конституционного Суда, однако его нормативное закрепление в части 3 статьи 132 Конституции РФ кардинальным образом изменило оптику восприятия государственного механизма. Теперь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w:t>
      </w:r>
    </w:p>
    <w:p w14:paraId="19740134" w14:textId="77777777" w:rsidR="008755A3" w:rsidRPr="00B94F75" w:rsidRDefault="00000000">
      <w:pPr>
        <w:rPr>
          <w:lang w:val="ru-RU"/>
        </w:rPr>
      </w:pPr>
      <w:r w:rsidRPr="00B94F75">
        <w:rPr>
          <w:lang w:val="ru-RU"/>
        </w:rPr>
        <w:t xml:space="preserve">Важно понимать, что появление этой категории — не просто терминологическая правка, а фиксация новой конституционной философии. Если в 1993 году акцент делался на автономии и независимости различных уровней и ветвей власти (особенно местного самоуправления, отделенного от государства статьей 12), то реформа 2020 года поставила во главу угла их функциональное единство и согласованность действий. Как отмечает В.Д. Зорькин, подобная консолидация была необходима для преодоления разрывов в управленческой ткани, когда муниципальный уровень часто оказывался противопоставлен государственному, что снижало эффективность реализации социальных прав </w:t>
      </w:r>
      <w:r w:rsidRPr="00B94F75">
        <w:rPr>
          <w:lang w:val="ru-RU"/>
        </w:rPr>
        <w:lastRenderedPageBreak/>
        <w:t>граждан. Председатель Конституционного Суда указывает, что развитие России требует солидарности властей, где разделение компетенций не должно превращаться в барьеры для решения общенациональных задач.</w:t>
      </w:r>
      <w:r>
        <w:rPr>
          <w:vertAlign w:val="superscript"/>
        </w:rPr>
        <w:footnoteReference w:id="9"/>
      </w:r>
    </w:p>
    <w:p w14:paraId="125EDAFF" w14:textId="77777777" w:rsidR="008755A3" w:rsidRPr="00B94F75" w:rsidRDefault="00000000">
      <w:pPr>
        <w:rPr>
          <w:lang w:val="ru-RU"/>
        </w:rPr>
      </w:pPr>
      <w:r w:rsidRPr="00B94F75">
        <w:rPr>
          <w:lang w:val="ru-RU"/>
        </w:rPr>
        <w:t>Концепция единой системы публичной власти базируется на идее бесшовного управления. Это означает, что гражданин не должен ощущать разницы между уровнями власти при получении публичных услуг или защите своих прав. Организационно это выражается в усилении вертикальной интеграции. Президент Российской Федерации, согласно обновленной редакции статьи 80, не просто является главой государства, но и обеспечивает согласованное функционирование и взаимодействие органов, входящих в единую систему публичной власти. Фактически это легализует прямое влияние федерального центра на региональные и муниципальные процессы, создавая механизмы ответственности, которые ранее существовали лишь на уровне подзаконных актов или политических договоренностей.</w:t>
      </w:r>
    </w:p>
    <w:p w14:paraId="5C041777" w14:textId="77777777" w:rsidR="008755A3" w:rsidRPr="00B94F75" w:rsidRDefault="00000000">
      <w:pPr>
        <w:rPr>
          <w:lang w:val="ru-RU"/>
        </w:rPr>
      </w:pPr>
      <w:r w:rsidRPr="00B94F75">
        <w:rPr>
          <w:lang w:val="ru-RU"/>
        </w:rPr>
        <w:t>Особый интерес представляет трансформация статуса главы государства в рамках этой системы. Реформа значительно расширила инструментарий Президента, позволяя ему более активно вмешиваться в работу законодательной и исполнительной ветвей, а также органов правосудия. Мы проанализировали динамику конституционных полномочий главы государства, чтобы оценить масштаб изменений.</w:t>
      </w:r>
    </w:p>
    <w:p w14:paraId="24051E3A" w14:textId="77777777" w:rsidR="008755A3" w:rsidRPr="00B94F75" w:rsidRDefault="00000000">
      <w:pPr>
        <w:rPr>
          <w:lang w:val="ru-RU"/>
        </w:rPr>
      </w:pPr>
      <w:r w:rsidRPr="00B94F75">
        <w:rPr>
          <w:lang w:val="ru-RU"/>
        </w:rPr>
        <w:t>На диаграмме представлен сравнительный анализ объема полномочий Президента РФ до и после принятия поправок.</w:t>
      </w:r>
    </w:p>
    <w:p w14:paraId="7365636B" w14:textId="77777777" w:rsidR="008755A3" w:rsidRPr="00B94F75" w:rsidRDefault="00000000">
      <w:pPr>
        <w:spacing w:before="240" w:after="80"/>
        <w:jc w:val="center"/>
        <w:rPr>
          <w:lang w:val="ru-RU"/>
        </w:rPr>
      </w:pPr>
      <w:r w:rsidRPr="00B94F75">
        <w:rPr>
          <w:i/>
          <w:sz w:val="24"/>
          <w:lang w:val="ru-RU"/>
        </w:rPr>
        <w:t>Таблица 1 — Сравнительный анализ полномочий Президента РФ до и после поправок 2020 года</w:t>
      </w:r>
    </w:p>
    <w:tbl>
      <w:tblPr>
        <w:tblStyle w:val="aff0"/>
        <w:tblW w:w="0" w:type="auto"/>
        <w:tblLook w:val="04A0" w:firstRow="1" w:lastRow="0" w:firstColumn="1" w:lastColumn="0" w:noHBand="0" w:noVBand="1"/>
      </w:tblPr>
      <w:tblGrid>
        <w:gridCol w:w="3227"/>
        <w:gridCol w:w="3226"/>
        <w:gridCol w:w="3226"/>
      </w:tblGrid>
      <w:tr w:rsidR="008755A3" w:rsidRPr="00B94F75" w14:paraId="671BCD80" w14:textId="77777777">
        <w:tc>
          <w:tcPr>
            <w:tcW w:w="3230" w:type="dxa"/>
          </w:tcPr>
          <w:p w14:paraId="13A40399" w14:textId="77777777" w:rsidR="008755A3" w:rsidRDefault="00000000">
            <w:pPr>
              <w:jc w:val="center"/>
            </w:pPr>
            <w:r>
              <w:rPr>
                <w:b/>
                <w:sz w:val="24"/>
              </w:rPr>
              <w:lastRenderedPageBreak/>
              <w:t>Показатель</w:t>
            </w:r>
          </w:p>
        </w:tc>
        <w:tc>
          <w:tcPr>
            <w:tcW w:w="3230" w:type="dxa"/>
          </w:tcPr>
          <w:p w14:paraId="162AC480" w14:textId="77777777" w:rsidR="008755A3" w:rsidRPr="00B94F75" w:rsidRDefault="00000000">
            <w:pPr>
              <w:jc w:val="center"/>
              <w:rPr>
                <w:lang w:val="ru-RU"/>
              </w:rPr>
            </w:pPr>
            <w:r w:rsidRPr="00B94F75">
              <w:rPr>
                <w:b/>
                <w:sz w:val="24"/>
                <w:lang w:val="ru-RU"/>
              </w:rPr>
              <w:t>Полномочия Президента РФ (кол-во подпунктов в ст. 83)</w:t>
            </w:r>
          </w:p>
        </w:tc>
        <w:tc>
          <w:tcPr>
            <w:tcW w:w="3230" w:type="dxa"/>
          </w:tcPr>
          <w:p w14:paraId="01C113A8" w14:textId="77777777" w:rsidR="008755A3" w:rsidRPr="00B94F75" w:rsidRDefault="00000000">
            <w:pPr>
              <w:jc w:val="center"/>
              <w:rPr>
                <w:lang w:val="ru-RU"/>
              </w:rPr>
            </w:pPr>
            <w:r w:rsidRPr="00B94F75">
              <w:rPr>
                <w:b/>
                <w:sz w:val="24"/>
                <w:lang w:val="ru-RU"/>
              </w:rPr>
              <w:t>Полномочия Совета Федерации (кол-во подпунктов в ст. 102)</w:t>
            </w:r>
          </w:p>
        </w:tc>
      </w:tr>
      <w:tr w:rsidR="008755A3" w14:paraId="2D3BC7C9" w14:textId="77777777">
        <w:tc>
          <w:tcPr>
            <w:tcW w:w="3230" w:type="dxa"/>
          </w:tcPr>
          <w:p w14:paraId="30A78D8E" w14:textId="77777777" w:rsidR="008755A3" w:rsidRPr="00B94F75" w:rsidRDefault="00000000">
            <w:pPr>
              <w:rPr>
                <w:lang w:val="ru-RU"/>
              </w:rPr>
            </w:pPr>
            <w:r w:rsidRPr="00B94F75">
              <w:rPr>
                <w:sz w:val="24"/>
                <w:lang w:val="ru-RU"/>
              </w:rPr>
              <w:t>До реформы 2020 года (с учетом изм. 2014 г.)</w:t>
            </w:r>
          </w:p>
        </w:tc>
        <w:tc>
          <w:tcPr>
            <w:tcW w:w="3230" w:type="dxa"/>
          </w:tcPr>
          <w:p w14:paraId="26EE5A34" w14:textId="77777777" w:rsidR="008755A3" w:rsidRDefault="00000000">
            <w:r>
              <w:rPr>
                <w:sz w:val="24"/>
              </w:rPr>
              <w:t>14</w:t>
            </w:r>
          </w:p>
        </w:tc>
        <w:tc>
          <w:tcPr>
            <w:tcW w:w="3230" w:type="dxa"/>
          </w:tcPr>
          <w:p w14:paraId="210739A9" w14:textId="77777777" w:rsidR="008755A3" w:rsidRDefault="00000000">
            <w:r>
              <w:rPr>
                <w:sz w:val="24"/>
              </w:rPr>
              <w:t>9</w:t>
            </w:r>
          </w:p>
        </w:tc>
      </w:tr>
      <w:tr w:rsidR="008755A3" w14:paraId="07F52C81" w14:textId="77777777">
        <w:tc>
          <w:tcPr>
            <w:tcW w:w="3230" w:type="dxa"/>
          </w:tcPr>
          <w:p w14:paraId="696C371E" w14:textId="77777777" w:rsidR="008755A3" w:rsidRPr="00B94F75" w:rsidRDefault="00000000">
            <w:pPr>
              <w:rPr>
                <w:lang w:val="ru-RU"/>
              </w:rPr>
            </w:pPr>
            <w:r w:rsidRPr="00B94F75">
              <w:rPr>
                <w:sz w:val="24"/>
                <w:lang w:val="ru-RU"/>
              </w:rPr>
              <w:t>После реформы 2020 года (действующая редакция)</w:t>
            </w:r>
          </w:p>
        </w:tc>
        <w:tc>
          <w:tcPr>
            <w:tcW w:w="3230" w:type="dxa"/>
          </w:tcPr>
          <w:p w14:paraId="778B7693" w14:textId="77777777" w:rsidR="008755A3" w:rsidRDefault="00000000">
            <w:r>
              <w:rPr>
                <w:sz w:val="24"/>
              </w:rPr>
              <w:t>21</w:t>
            </w:r>
          </w:p>
        </w:tc>
        <w:tc>
          <w:tcPr>
            <w:tcW w:w="3230" w:type="dxa"/>
          </w:tcPr>
          <w:p w14:paraId="3C50EF32" w14:textId="77777777" w:rsidR="008755A3" w:rsidRDefault="00000000">
            <w:r>
              <w:rPr>
                <w:sz w:val="24"/>
              </w:rPr>
              <w:t>12</w:t>
            </w:r>
          </w:p>
        </w:tc>
      </w:tr>
    </w:tbl>
    <w:p w14:paraId="63B91472" w14:textId="77777777" w:rsidR="008755A3" w:rsidRDefault="008755A3">
      <w:pPr>
        <w:spacing w:before="80"/>
      </w:pPr>
    </w:p>
    <w:p w14:paraId="4E525379" w14:textId="77777777" w:rsidR="008755A3" w:rsidRPr="00B94F75" w:rsidRDefault="00000000">
      <w:pPr>
        <w:rPr>
          <w:lang w:val="ru-RU"/>
        </w:rPr>
      </w:pPr>
      <w:r w:rsidRPr="00B94F75">
        <w:rPr>
          <w:lang w:val="ru-RU"/>
        </w:rPr>
        <w:t>Как видно из графика, количество закрепленных в статье 83 Конституции полномочий (подпунктов) возросло с 14 до 21. Этот рост обусловлен не только детализацией, но и появлением принципиально новых рычагов влияния. В частности, Президент получил право осуществлять общее руководство Правительством РФ, назначать и освобождать от должности федеральных министров силового блока после консультаций с Советом Федерации, а также формировать Государственный Совет. Эти данные наглядно демонстрируют смещение центра тяжести в системе разделения властей в сторону главы государства, который становится не просто арбитром, а ключевым архитектором и модератором всей публичной власти.</w:t>
      </w:r>
      <w:r>
        <w:rPr>
          <w:vertAlign w:val="superscript"/>
        </w:rPr>
        <w:footnoteReference w:id="10"/>
      </w:r>
    </w:p>
    <w:p w14:paraId="47591EAD" w14:textId="77777777" w:rsidR="008755A3" w:rsidRPr="00B94F75" w:rsidRDefault="00000000">
      <w:pPr>
        <w:rPr>
          <w:lang w:val="ru-RU"/>
        </w:rPr>
      </w:pPr>
      <w:r w:rsidRPr="00B94F75">
        <w:rPr>
          <w:lang w:val="ru-RU"/>
        </w:rPr>
        <w:t xml:space="preserve">Введение института Государственного Совета в конституционное поле также является маркером формирования единой системы публичной власти. Ранее существовавший как совещательный орган при Президенте, теперь Госсовет получает конституционный статус (пункт «е.5» статьи 83) и призван обеспечивать согласованное функционирование и взаимодействие органов публичной власти, определение основных направлений внутренней и внешней политики. Это создает новую площадку, где переплетаются интересы </w:t>
      </w:r>
      <w:r w:rsidRPr="00B94F75">
        <w:rPr>
          <w:lang w:val="ru-RU"/>
        </w:rPr>
        <w:lastRenderedPageBreak/>
        <w:t>федерального центра и регионов, исполнительной и законодательной властей, что размывает классические границы разделения властей, заменяя их логикой «общей работы». Т.Я. Хабриева и А.А. Клишас в своем комментарии подчеркивают, что такая конструкция позволяет более оперативно реагировать на кризисные ситуации, консолидируя ресурсы всех уровней управления. Они отмечают, что единство системы публичной власти не отменяет самостоятельности органов, но помещает эту самостоятельность в рамки единой государственной политики.</w:t>
      </w:r>
      <w:r>
        <w:rPr>
          <w:vertAlign w:val="superscript"/>
        </w:rPr>
        <w:footnoteReference w:id="11"/>
      </w:r>
    </w:p>
    <w:p w14:paraId="40FAA4E5" w14:textId="77777777" w:rsidR="008755A3" w:rsidRPr="00B94F75" w:rsidRDefault="00000000">
      <w:pPr>
        <w:rPr>
          <w:lang w:val="ru-RU"/>
        </w:rPr>
      </w:pPr>
      <w:r w:rsidRPr="00B94F75">
        <w:rPr>
          <w:lang w:val="ru-RU"/>
        </w:rPr>
        <w:t>Однако наибольшие дискуссии в научном сообществе вызывает включение в эту систему органов местного самоуправления. С одной стороны, статья 12 Конституции, гарантирующая, что органы местного самоуправления не входят в систему органов государственной власти, осталась неизменной, так как находится в защищенной главе 1. С другой стороны, новая статья 132 фактически интегрирует муниципалитеты в государственную вертикаль. А.Н. Чертков справедливо замечает, что возникает дуализм правового регулирования: формально местное самоуправление отделено, но функционально и организационно оно становится нижним этажом государственной пирамиды. Исследователь указывает на риски потери муниципальной инициативы и превращения органов местного самоуправления в низовые подразделения государственных администраций, что может ослабить демократическую составляющую системы сдержек и противовесов «по вертикали».</w:t>
      </w:r>
      <w:r>
        <w:rPr>
          <w:vertAlign w:val="superscript"/>
        </w:rPr>
        <w:footnoteReference w:id="12"/>
      </w:r>
    </w:p>
    <w:p w14:paraId="6A94BB0F" w14:textId="77777777" w:rsidR="008755A3" w:rsidRPr="00B94F75" w:rsidRDefault="00000000">
      <w:pPr>
        <w:rPr>
          <w:lang w:val="ru-RU"/>
        </w:rPr>
      </w:pPr>
      <w:r w:rsidRPr="00B94F75">
        <w:rPr>
          <w:lang w:val="ru-RU"/>
        </w:rPr>
        <w:t xml:space="preserve">Единая система публичной власти также переформатировала отношения внутри исполнительной вертикали. Конституционное закрепление «общего руководства» Правительством со стороны Президента и разделение министров на «президентский» и «правительственный» блоки окончательно оформило </w:t>
      </w:r>
      <w:r w:rsidRPr="00B94F75">
        <w:rPr>
          <w:lang w:val="ru-RU"/>
        </w:rPr>
        <w:lastRenderedPageBreak/>
        <w:t>модель дуалистической исполнительной власти. Теперь Правительство несет двойную ответственность: перед Президентом (основная) и перед Государственной Думой (утверждение кандидатуры Председателя и части министров). Хотя роль парламента формально возросла (утверждение министров гражданского блока), реальный механизм сдержек ослаблен возможностью Президента распустить Думу в случае трехкратного отклонения кандидатур, а также правом главы государства отправлять в отставку Премьер-министра без отставки всего Правительства.</w:t>
      </w:r>
    </w:p>
    <w:p w14:paraId="66D90E6E" w14:textId="77777777" w:rsidR="008755A3" w:rsidRPr="00B94F75" w:rsidRDefault="00000000">
      <w:pPr>
        <w:rPr>
          <w:lang w:val="ru-RU"/>
        </w:rPr>
      </w:pPr>
      <w:r w:rsidRPr="00B94F75">
        <w:rPr>
          <w:lang w:val="ru-RU"/>
        </w:rPr>
        <w:t>Не менее важным аспектом является воздействие реформы на судебную власть. Включение судов в единую систему публичной власти проявляется через изменение порядка прекращения полномочий судей. Президент получил право вносить в Совет Федерации представление о прекращении полномочий судей Конституционного и Верховного Судов, а также судей кассационных и апелляционных судов в случае совершения ими поступка, порочащего честь и достоинство судьи. Это существенно усиливает зависимость судебной ветви от главы государства, ставя под вопрос её роль как независимого противовеса. В логике единой системы публичной власти суд рассматривается не столько как внешний контролер, сколько как элемент общего механизма обеспечения законности, работающий в унисон с другими ветвями.</w:t>
      </w:r>
    </w:p>
    <w:p w14:paraId="300B85F4" w14:textId="77777777" w:rsidR="008755A3" w:rsidRPr="00B94F75" w:rsidRDefault="00000000">
      <w:pPr>
        <w:rPr>
          <w:lang w:val="ru-RU"/>
        </w:rPr>
      </w:pPr>
      <w:r w:rsidRPr="00B94F75">
        <w:rPr>
          <w:lang w:val="ru-RU"/>
        </w:rPr>
        <w:t xml:space="preserve">Таким образом, анализ конституционных новелл 2020 года позволяет сделать вывод о том, что принцип разделения властей в России претерпел существенную трансформацию. Он больше не рассматривается как система жесткой конкуренции и взаимного блокирования. На смену ему пришла концепция «разделения труда» внутри единой корпорации публичной власти, возглавляемой Президентом. Эта модель направлена на повышение управляемости и мобилизацию ресурсов, что особенно актуально в условиях геополитических вызовов. Однако концентрация полномочий и интеграция всех уровней власти в единую вертикаль создают риски снижения ответственности и </w:t>
      </w:r>
      <w:r w:rsidRPr="00B94F75">
        <w:rPr>
          <w:lang w:val="ru-RU"/>
        </w:rPr>
        <w:lastRenderedPageBreak/>
        <w:t>инициативы на местах, а также ослабляют институциональные гарантии от волюнтаризма, перекладывая основную нагрузку по сдерживанию и противовесам на личностный фактор и политическую культуру. В следующей главе мы рассмотрим, как этот новый теоретический конструкт реализуется на практике и с какими проблемами сталкивается механизм взаимодействия ветвей власти в современных условиях.</w:t>
      </w:r>
    </w:p>
    <w:p w14:paraId="451E9C03" w14:textId="77777777" w:rsidR="008755A3" w:rsidRPr="00B94F75" w:rsidRDefault="00000000">
      <w:pPr>
        <w:pStyle w:val="1"/>
        <w:pageBreakBefore/>
        <w:ind w:firstLine="0"/>
        <w:rPr>
          <w:lang w:val="ru-RU"/>
        </w:rPr>
      </w:pPr>
      <w:bookmarkStart w:id="5" w:name="_Toc222575011"/>
      <w:r w:rsidRPr="00B94F75">
        <w:rPr>
          <w:rFonts w:ascii="Times New Roman" w:hAnsi="Times New Roman"/>
          <w:lang w:val="ru-RU"/>
        </w:rPr>
        <w:lastRenderedPageBreak/>
        <w:t>Глава 2. Механизм взаимодействия ветвей власти в современной России: проблемы и перспективы</w:t>
      </w:r>
      <w:bookmarkEnd w:id="5"/>
    </w:p>
    <w:p w14:paraId="4253E5AC" w14:textId="77777777" w:rsidR="008755A3" w:rsidRPr="00B94F75" w:rsidRDefault="00000000">
      <w:pPr>
        <w:pStyle w:val="21"/>
        <w:ind w:firstLine="0"/>
        <w:rPr>
          <w:lang w:val="ru-RU"/>
        </w:rPr>
      </w:pPr>
      <w:bookmarkStart w:id="6" w:name="_Toc222575012"/>
      <w:r w:rsidRPr="00B94F75">
        <w:rPr>
          <w:rFonts w:ascii="Times New Roman" w:hAnsi="Times New Roman"/>
          <w:lang w:val="ru-RU"/>
        </w:rPr>
        <w:t>2.1 Особенности взаимодействия Президента РФ с исполнительной и законодательной властью</w:t>
      </w:r>
      <w:bookmarkEnd w:id="6"/>
    </w:p>
    <w:p w14:paraId="279ED55F" w14:textId="77777777" w:rsidR="008755A3" w:rsidRPr="00B94F75" w:rsidRDefault="00000000">
      <w:pPr>
        <w:rPr>
          <w:lang w:val="ru-RU"/>
        </w:rPr>
      </w:pPr>
      <w:r w:rsidRPr="00B94F75">
        <w:rPr>
          <w:lang w:val="ru-RU"/>
        </w:rPr>
        <w:t>Центральное место в механизме функционирования российской публичной власти занимает Президент, чьи полномочия после конституционной реформы 2020 года приобрели всеобъемлющий характер, позволяющий говорить о нем не только как об арбитре, но и как о фактическом главе исполнительной вертикали и ключевом субъекте законодательного процесса. Взаимодействие главы государства с парламентом и правительством строится на основе конституционного принципа единства системы публичной власти, что на практике означает смещение акцентов с конкуренции ветвей на их субординацию и координацию под эгидой президентской власти.</w:t>
      </w:r>
    </w:p>
    <w:p w14:paraId="136C67D8" w14:textId="77777777" w:rsidR="008755A3" w:rsidRPr="00B94F75" w:rsidRDefault="00000000">
      <w:pPr>
        <w:rPr>
          <w:lang w:val="ru-RU"/>
        </w:rPr>
      </w:pPr>
      <w:r w:rsidRPr="00B94F75">
        <w:rPr>
          <w:lang w:val="ru-RU"/>
        </w:rPr>
        <w:t>Наиболее глубокой трансформации подверглось взаимодействие Президента с исполнительной властью. Принятие Федерального конституционного закона «О Правительстве Российской Федерации» закрепило норму, согласно которой исполнительную власть осуществляют Правительство и иные федеральные органы под общим руководством Президента.</w:t>
      </w:r>
      <w:r>
        <w:rPr>
          <w:vertAlign w:val="superscript"/>
        </w:rPr>
        <w:footnoteReference w:id="13"/>
      </w:r>
      <w:r w:rsidRPr="00B94F75">
        <w:rPr>
          <w:lang w:val="ru-RU"/>
        </w:rPr>
        <w:t xml:space="preserve"> Эта формулировка юридически оформила давно сложившуюся де-факто ситуацию, при которой глава государства не просто определяет стратегию, но и непосредственно управляет ключевыми секторами государственного управления.</w:t>
      </w:r>
    </w:p>
    <w:p w14:paraId="40D88423" w14:textId="77777777" w:rsidR="008755A3" w:rsidRPr="00B94F75" w:rsidRDefault="00000000">
      <w:pPr>
        <w:rPr>
          <w:lang w:val="ru-RU"/>
        </w:rPr>
      </w:pPr>
      <w:r w:rsidRPr="00B94F75">
        <w:rPr>
          <w:lang w:val="ru-RU"/>
        </w:rPr>
        <w:t xml:space="preserve">Конструкция исполнительной власти теперь официально разделена на два контура: «президентский» и «правительственный». К первому относятся министерства и ведомства силового блока (оборона, внутренние дела, юстиция, </w:t>
      </w:r>
      <w:r w:rsidRPr="00B94F75">
        <w:rPr>
          <w:lang w:val="ru-RU"/>
        </w:rPr>
        <w:lastRenderedPageBreak/>
        <w:t>иностранные дела, чрезвычайные ситуации), руководство которыми Президент осуществляет напрямую. Ко второму — социально-экономический блок, курируемый Председателем Правительства. Однако и здесь автономия премьер-министра существенно ограничена: глава государства вправе председательствовать на заседаниях кабинета, отменять акты Правительства в случае их противоречия не только Конституции и законам, но и указам и распоряжениям Президента. Более того, новый механизм назначения министров, предусматривающий консультации с Советом Федерации для силового блока и утверждение Государственной Думой для гражданского, парадоксальным образом усилил именно президентское влияние. Если ранее ответственность Правительства была коллективной, то теперь введена персональная ответственность министров перед Президентом, который может освободить любого из них от должности, не распуская кабинет целиком.</w:t>
      </w:r>
    </w:p>
    <w:p w14:paraId="4D52152C" w14:textId="77777777" w:rsidR="008755A3" w:rsidRPr="00B94F75" w:rsidRDefault="00000000">
      <w:pPr>
        <w:rPr>
          <w:lang w:val="ru-RU"/>
        </w:rPr>
      </w:pPr>
      <w:r w:rsidRPr="00B94F75">
        <w:rPr>
          <w:lang w:val="ru-RU"/>
        </w:rPr>
        <w:t>Важным инструментом, цементирующим взаимодействие Президента с исполнительной властью на всех уровнях, стал обновленный статус Государственного Совета. Федеральный закон от 08.12.2020 № 394-ФЗ определил этот орган как конституционный государственный орган, формируемый главой государства для обеспечения согласованного функционирования и взаимодействия органов публичной власти.</w:t>
      </w:r>
      <w:r>
        <w:rPr>
          <w:vertAlign w:val="superscript"/>
        </w:rPr>
        <w:footnoteReference w:id="14"/>
      </w:r>
      <w:r w:rsidRPr="00B94F75">
        <w:rPr>
          <w:lang w:val="ru-RU"/>
        </w:rPr>
        <w:t xml:space="preserve"> Через президиум и комиссии Госсовета Президент напрямую встраивает глав регионов (высших должностных лиц субъектов) в федеральную повестку, минуя сложные бюрократические процедуры согласования через министерства. Это создает параллельный контур управления, где решения принимаются оперативнее, но роль парламента как площадки для дискуссий снижается.</w:t>
      </w:r>
    </w:p>
    <w:p w14:paraId="61030662" w14:textId="77777777" w:rsidR="008755A3" w:rsidRDefault="00000000">
      <w:r w:rsidRPr="00B94F75">
        <w:rPr>
          <w:lang w:val="ru-RU"/>
        </w:rPr>
        <w:t xml:space="preserve">В сфере взаимодействия с законодательной властью роль Президента также претерпела изменения. </w:t>
      </w:r>
      <w:r>
        <w:t xml:space="preserve">Формально Государственная Дума получила новые </w:t>
      </w:r>
      <w:r>
        <w:lastRenderedPageBreak/>
        <w:t>полномочия по утверждению членов Правительства, что должно было усилить парламентский контроль. Однако, как отмечает А.В. Безруков, развитие парламентаризма в России сдерживается доминированием исполнительной власти и фактическим отсутствием партийной конкуренции, способной генерировать альтернативные политические курсы. Исследователь подчеркивает, что в текущей конфигурации парламент все чаще выступает не как самостоятельный центр принятия решений, а как «нотариус», легитимирующий инициативы, разработанные в недрах президентской администрации и правительства.</w:t>
      </w:r>
      <w:r>
        <w:rPr>
          <w:vertAlign w:val="superscript"/>
        </w:rPr>
        <w:footnoteReference w:id="15"/>
      </w:r>
    </w:p>
    <w:p w14:paraId="4C18CFCB" w14:textId="77777777" w:rsidR="008755A3" w:rsidRDefault="00000000">
      <w:r>
        <w:t>Иллюстрацией реального соотношения сил в законодательном процессе может служить статистика законодательных инициатив. Тенденция, характерная для федерального уровня, отчетливо прослеживается и в субъектах РФ, где модели взаимодействия ветвей власти строятся по принципу изоморфизма — подобия федеральному образцу. Рассмотрим структуру законодательных инициатив на примере одного из субъектов РФ за последний отчетный период.</w:t>
      </w:r>
    </w:p>
    <w:p w14:paraId="6EE871B0" w14:textId="77777777" w:rsidR="008755A3" w:rsidRDefault="00000000">
      <w:pPr>
        <w:spacing w:before="240" w:after="120"/>
        <w:jc w:val="center"/>
      </w:pPr>
      <w:r>
        <w:rPr>
          <w:noProof/>
        </w:rPr>
        <w:drawing>
          <wp:inline distT="0" distB="0" distL="0" distR="0" wp14:anchorId="0DC22B24" wp14:editId="6CFDCEEE">
            <wp:extent cx="4572000" cy="2298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72000" cy="2298526"/>
                    </a:xfrm>
                    <a:prstGeom prst="rect">
                      <a:avLst/>
                    </a:prstGeom>
                  </pic:spPr>
                </pic:pic>
              </a:graphicData>
            </a:graphic>
          </wp:inline>
        </w:drawing>
      </w:r>
    </w:p>
    <w:p w14:paraId="665E700F" w14:textId="77777777" w:rsidR="008755A3" w:rsidRDefault="00000000">
      <w:pPr>
        <w:spacing w:before="120" w:after="240"/>
        <w:jc w:val="center"/>
      </w:pPr>
      <w:r>
        <w:rPr>
          <w:i/>
          <w:sz w:val="24"/>
        </w:rPr>
        <w:t>Рисунок 2 — Структура законодательных инициатив, внесенных субъектами права законодательной инициативы в 2024-2025 гг.</w:t>
      </w:r>
    </w:p>
    <w:p w14:paraId="4FFDEAB5" w14:textId="77777777" w:rsidR="008755A3" w:rsidRDefault="00000000">
      <w:r>
        <w:lastRenderedPageBreak/>
        <w:t>На представленной диаграмме отчетливо видна диспропорция: 74 проекта законов (более 70% от общего числа) были внесены на рассмотрение главой субъекта (исполнительной властью). В то же время депутаты законодательного органа инициировали лишь 12 законопроектов, а профильные комитеты — 4. Подобная статистика, приведенная на примере Государственного Совета Республики Крым, репрезентативно отражает общероссийскую тенденцию: центр законотворческой активности сместился в сторону исполнительной власти. Парламентские процедуры зачастую сводятся к технической доработке инициатив, спущенных «сверху». Это свидетельствует о том, что в системе разделения властей законодательная ветвь утрачивает функцию генератора смыслов, сосредотачиваясь на их юридическом оформлении.</w:t>
      </w:r>
    </w:p>
    <w:p w14:paraId="5B21F3E0" w14:textId="77777777" w:rsidR="008755A3" w:rsidRDefault="00000000">
      <w:r>
        <w:t>Особое внимание следует уделить механизму преодоления разногласий. У Президента сохраняется мощный рычаг воздействия на законодателей — право вето, которое теперь усилено возможностью обращения в Конституционный Суд до подписания закона. Если суд не усмотрит нарушений, Президент обязан подписать закон, однако сам факт наличия такой процедуры дисциплинирует парламент. Кроме того, угроза роспуска Государственной Думы (например, при трехкратном отклонении кандидатур членов Правительства) делает законодательную ветвь более сговорчивой. Взаимодействие здесь строится не на паритетных началах, а на принципе «сдержек» парламента со стороны Президента без сопоставимых «противовесов» в обратную сторону, так как процедура отрешения Президента от должности (импичмента) усложнена до степени практической нереализуемости.</w:t>
      </w:r>
    </w:p>
    <w:p w14:paraId="4095B536" w14:textId="77777777" w:rsidR="008755A3" w:rsidRDefault="00000000">
      <w:r>
        <w:t xml:space="preserve">Теоретическое осмысление этой модели предлагает М.А. Краснов, указывая на феномен «персонификации» власти в российском конституционном строе. По его мнению, конституционно-правовой анализ показывает, что Президент не просто стоит над ветвями власти, но и пронизывает их, выступая источником их легитимности и активности. М.А. Краснов аргументированно </w:t>
      </w:r>
      <w:r>
        <w:lastRenderedPageBreak/>
        <w:t>доказывает, что в России сложилась система, где разделение властей носит технический, а не политический характер: органы разделены организационно, но объединены единой политической волей главы государства.</w:t>
      </w:r>
      <w:r>
        <w:rPr>
          <w:vertAlign w:val="superscript"/>
        </w:rPr>
        <w:footnoteReference w:id="16"/>
      </w:r>
    </w:p>
    <w:p w14:paraId="4A55B47B" w14:textId="77777777" w:rsidR="008755A3" w:rsidRDefault="00000000">
      <w:r>
        <w:t>Таким образом, взаимодействие Президента РФ с исполнительной и законодательной властью характеризуется высокой степенью централизации. В отношении исполнительной власти Президент выступает как непосредственный руководитель, замыкающий на себя ключевые кадровые и стратегические решения. В отношениях с законодательной властью он доминирует как через правотворческую инициативу (реализуемую зачастую через правительство или лояльные фракции), так и через механизмы контроля и возможного роспуска. Сложившаяся практика показывает, что принцип разделения властей трансформировался в механизм функционального распределения обязанностей по реализации единого государственного курса, определяемого Президентом. Это обеспечивает высокую управляемость системы и оперативность принятия решений, что критически важно в условиях внешних вызовов, однако несет в себе риски снижения качества законотворчества из-за отсутствия реальной политической дискуссии и ослабления контрольной функции парламента.</w:t>
      </w:r>
    </w:p>
    <w:p w14:paraId="54F9A0AF" w14:textId="77777777" w:rsidR="008755A3" w:rsidRDefault="00000000">
      <w:pPr>
        <w:pStyle w:val="21"/>
        <w:ind w:firstLine="0"/>
      </w:pPr>
      <w:bookmarkStart w:id="7" w:name="_Toc222575013"/>
      <w:r>
        <w:rPr>
          <w:rFonts w:ascii="Times New Roman" w:hAnsi="Times New Roman"/>
        </w:rPr>
        <w:t>2.2 Роль судебной системы и Конституционного Суда РФ в обеспечении баланса властей</w:t>
      </w:r>
      <w:bookmarkEnd w:id="7"/>
    </w:p>
    <w:p w14:paraId="079636CA" w14:textId="77777777" w:rsidR="008755A3" w:rsidRDefault="00000000">
      <w:r>
        <w:t xml:space="preserve">Судебная власть в системе разделения властей занимает особое, обособленное положение. Если законодательная и исполнительная ветви находятся в состоянии перманентного активного взаимодействия, формируя и реализуя политическую волю, то суд выполняет функцию сдерживающего арбитра, вступающего в действие тогда, когда правовой механизм дает сбой или возникает спор о компетенции. В современной российской модели, </w:t>
      </w:r>
      <w:r>
        <w:lastRenderedPageBreak/>
        <w:t>трансформированной поправками 2020 года, роль судебной системы, и прежде всего Конституционного Суда РФ, сместилась от функции жесткого оппонирования другим ветвям к функции обеспечения их согласованного функционирования в рамках единой системы публичной власти.</w:t>
      </w:r>
    </w:p>
    <w:p w14:paraId="28C0955D" w14:textId="77777777" w:rsidR="008755A3" w:rsidRDefault="00000000">
      <w:r>
        <w:t>Концептуальную основу деятельности органов правосудия в этом механизме точно описывает Н.В. Витрук. В своих фундаментальных трудах он указывал, что конституционное правосудие не просто разрешает конкретные споры, но и выступает формой конституционного контроля, «охраной» Конституции от посягательств со стороны как законодателя, так и правоприменителя. По мнению ученого, судебный конституционный процесс является высшей формой юридической защиты принципа разделения властей, поскольку именно здесь политическая целесообразность уступает место правовой аргументации. Суд переводит конфликт ветвей власти с языка силы на язык права, делая его разрешимым без разрушения государственности.</w:t>
      </w:r>
      <w:r>
        <w:rPr>
          <w:vertAlign w:val="superscript"/>
        </w:rPr>
        <w:footnoteReference w:id="17"/>
      </w:r>
    </w:p>
    <w:p w14:paraId="7F2ECA2D" w14:textId="77777777" w:rsidR="008755A3" w:rsidRDefault="00000000">
      <w:r>
        <w:t>Центральным звеном в обеспечении баланса властей выступает Конституционный Суд Российской Федерации. Его компетенция, закрепленная в статье 125 Конституции и детализированная в Федеральном конституционном законе, позволяет ему влиять на законодательный процесс и корректировать действия исполнительной власти. Особого внимания заслуживает динамика активности Суда в последние годы. Анализ статистических данных позволяет оценить интенсивность работы органа конституционного контроля в период после масштабной реформы.</w:t>
      </w:r>
    </w:p>
    <w:p w14:paraId="410F25CC" w14:textId="77777777" w:rsidR="008755A3" w:rsidRDefault="00000000">
      <w:r>
        <w:t>На диаграмме представлены количественные показатели деятельности Конституционного Суда РФ за 2020–2025 годы.</w:t>
      </w:r>
    </w:p>
    <w:p w14:paraId="7D29C9EA" w14:textId="77777777" w:rsidR="008755A3" w:rsidRDefault="00000000">
      <w:pPr>
        <w:spacing w:before="240" w:after="120"/>
        <w:jc w:val="center"/>
      </w:pPr>
      <w:r>
        <w:rPr>
          <w:noProof/>
        </w:rPr>
        <w:lastRenderedPageBreak/>
        <w:drawing>
          <wp:inline distT="0" distB="0" distL="0" distR="0" wp14:anchorId="5FF86BE8" wp14:editId="58508F40">
            <wp:extent cx="4572000" cy="2295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4572000" cy="2295369"/>
                    </a:xfrm>
                    <a:prstGeom prst="rect">
                      <a:avLst/>
                    </a:prstGeom>
                  </pic:spPr>
                </pic:pic>
              </a:graphicData>
            </a:graphic>
          </wp:inline>
        </w:drawing>
      </w:r>
    </w:p>
    <w:p w14:paraId="473408CC" w14:textId="77777777" w:rsidR="008755A3" w:rsidRDefault="00000000">
      <w:pPr>
        <w:spacing w:before="120" w:after="240"/>
        <w:jc w:val="center"/>
      </w:pPr>
      <w:r>
        <w:rPr>
          <w:i/>
          <w:sz w:val="24"/>
        </w:rPr>
        <w:t>Рисунок 3 — Количество постановлений КС РФ по вопросам разграничения компетенции органов власти (2020-2025 гг.)</w:t>
      </w:r>
    </w:p>
    <w:p w14:paraId="32425E71" w14:textId="77777777" w:rsidR="008755A3" w:rsidRDefault="00000000">
      <w:r>
        <w:t>Как мы видим, количество постановлений, выносимых Судом, остается достаточно стабильным, колеблясь в диапазоне от 50 до 60 актов в год. Пик активности пришелся на 2023 год (60 постановлений), что можно объяснить необходимостью масштабной проверки законодательства, обновленного в развитие конституционных поправок. Однако уже в 2025 году наблюдается некоторое снижение показателей до 51 постановления. Эта статистика свидетельствует не о снижении роли Суда, а о стабилизации правового поля. Конституционный Суд перешел от «пожарного» реагирования на пробелы в праве к планомерной настройке законодательства. При этом значительная часть решений касается именно проверки конституционности законов по жалобам граждан, что косвенно контролирует качество работы парламента.</w:t>
      </w:r>
    </w:p>
    <w:p w14:paraId="372DD0D8" w14:textId="77777777" w:rsidR="008755A3" w:rsidRDefault="00000000">
      <w:r>
        <w:t>Вместе с тем, механизм участия Конституционного Суда в системе сдержек и противовесов претерпел изменения. Федеральный конституционный закон от 21.07.1994 № 1-ФКЗ (в редакции 2023 года) закрепил полномочие по предварительному нормоконтролю.</w:t>
      </w:r>
      <w:r>
        <w:rPr>
          <w:vertAlign w:val="superscript"/>
        </w:rPr>
        <w:footnoteReference w:id="18"/>
      </w:r>
      <w:r>
        <w:t xml:space="preserve"> Теперь Президент может обратиться в Суд с запросом о проверке конституционности закона до его подписания. С одной </w:t>
      </w:r>
      <w:r>
        <w:lastRenderedPageBreak/>
        <w:t>стороны, это усиливает превентивную защиту конституционного строя, не допуская вступления в силу дефектных норм. С другой стороны, исследователи отмечают риск встраивания Суда в законодательный процесс на стороне президентской власти. Если Суд подтверждает конституционность законопроекта на стадии предварительного контроля, то в дальнейшем оспорить этот закон гражданам становится крайне затруднительно, что фактически цементирует позицию законодателя и главы государства, снижая потенциал судебной власти как независимого контролера.</w:t>
      </w:r>
    </w:p>
    <w:p w14:paraId="73B1C65B" w14:textId="77777777" w:rsidR="008755A3" w:rsidRDefault="00000000">
      <w:r>
        <w:t>Важнейшим аспектом деятельности Конституционного Суда является поддержание баланса не только «по горизонтали» (между ветвями), но и «по вертикали» (между федерацией и регионами). Хрестоматийным примером, заложившим доктринальные основы этого баланса, остается Постановление Конституционного Суда РФ от 29.11.2006 № 9-П. Рассматривая дело о соответствии Устава Тверской области Конституции РФ, Суд сформулировал правовую позицию, согласно которой принцип разделения властей в субъектах РФ должен соответствовать основам конституционного строя России.</w:t>
      </w:r>
      <w:r>
        <w:rPr>
          <w:vertAlign w:val="superscript"/>
        </w:rPr>
        <w:footnoteReference w:id="19"/>
      </w:r>
      <w:r>
        <w:t xml:space="preserve"> Суд указал, что региональный законодатель не вправе произвольно менять баланс полномочий в пользу губернатора или парламента, нарушая систему сдержек и противовесов. Эта позиция остается актуальной и в 2026 году, служа барьером против чрезмерной концентрации власти в руках глав субъектов, хотя в условиях «единой системы публичной власти» автономия региональных властей объективно сузилась.</w:t>
      </w:r>
    </w:p>
    <w:p w14:paraId="061393BD" w14:textId="77777777" w:rsidR="008755A3" w:rsidRDefault="00000000">
      <w:r>
        <w:t xml:space="preserve">Говоря о проблемах, нельзя обойти вниманием критический анализ, представленный в работах М.И. Клеандрова. Член-корреспондент РАН справедливо ставит вопрос о том, насколько судебная власть способна быть полноценным противовесом, если механизмы формирования судейского корпуса </w:t>
      </w:r>
      <w:r>
        <w:lastRenderedPageBreak/>
        <w:t>всецело зависят от других ветвей власти. М.И. Клеандров отмечает, что действующий порядок назначения судей, усиление дисциплинарной ответственности и упрощение процедуры прекращения полномочий судей высших судов (по представлению Президента Советом Федерации) создают риски снижения независимости судей. «Судья, который боится за свое кресло, не может быть эффективным контролером исполнительной власти», — эта мысль проходит красной нитью через современные исследования статуса судей.</w:t>
      </w:r>
      <w:r>
        <w:rPr>
          <w:vertAlign w:val="superscript"/>
        </w:rPr>
        <w:footnoteReference w:id="20"/>
      </w:r>
    </w:p>
    <w:p w14:paraId="381764BF" w14:textId="77777777" w:rsidR="008755A3" w:rsidRDefault="00000000">
      <w:r>
        <w:t>Кроме того, в обеспечении баланса властей важную роль играют суды общей юрисдикции и арбитражные суды, возглавляемые Верховным Судом РФ. Их функция реализуется через административное судопроизводство (КАС РФ), позволяющее гражданам и организациям оспаривать нормативные и ненормативные акты органов исполнительной власти. Это «низовой», но наиболее массовый уровень реализации принципа сдержек и противовесов. Суды ежедневно проверяют законность действий чиновников, выступая фильтром против административного произвола. Однако и здесь наблюдается тенденция к унификации практики, ориентированной на поддержку государственных интересов, что подтверждается высоким процентом решений в пользу госорганов по спорам публично-правового характера.</w:t>
      </w:r>
    </w:p>
    <w:p w14:paraId="7480B7DE" w14:textId="77777777" w:rsidR="008755A3" w:rsidRDefault="00000000">
      <w:r>
        <w:t xml:space="preserve">Роль судебной власти в современной России эволюционирует от классического либерального понимания «суда-арбитра» к концепции «суда-партнера» в системе публичной власти. Конституционный Суд, сохраняя за собой исключительное право толкования Конституции, все чаще использует так называемые «политико-правовые» аргументы, обосновывая необходимость тех или иных ограничений прав или перераспределения полномочий интересами национальной безопасности и суверенитета. Это не отменяет принципа </w:t>
      </w:r>
      <w:r>
        <w:lastRenderedPageBreak/>
        <w:t>разделения властей, но наполняет его новым содержанием: суд обеспечивает не столько конкуренцию ветвей, сколько их правовую (легитимную) консолидацию.</w:t>
      </w:r>
    </w:p>
    <w:p w14:paraId="091AC09B" w14:textId="77777777" w:rsidR="008755A3" w:rsidRDefault="00000000">
      <w:r>
        <w:t>Таким образом, судебная система РФ остается необходимым элементом конституционного механизма, без которого принцип разделения властей превратился бы в фикцию. Конституционный Суд через свои постановления корректирует законодательные ошибки и сдерживает исполнительную власть в тех случаях, когда ее активность входит в прямое противоречие с конституционными правами. Однако институциональная зависимость от порядка формирования и новые полномочия по предварительному контролю делают судебную власть более интегрированной в общую государственную вертикаль, что требует от юридического сообщества постоянного мониторинга практики для предотвращения размывания ее самостоятельности.</w:t>
      </w:r>
    </w:p>
    <w:p w14:paraId="625B9EA6" w14:textId="77777777" w:rsidR="008755A3" w:rsidRDefault="00000000">
      <w:pPr>
        <w:pStyle w:val="21"/>
        <w:ind w:firstLine="0"/>
      </w:pPr>
      <w:bookmarkStart w:id="8" w:name="_Toc222575014"/>
      <w:r>
        <w:rPr>
          <w:rFonts w:ascii="Times New Roman" w:hAnsi="Times New Roman"/>
        </w:rPr>
        <w:t>2.3 Актуальные проблемы реализации принципа разделения властей и пути их решения</w:t>
      </w:r>
      <w:bookmarkEnd w:id="8"/>
    </w:p>
    <w:p w14:paraId="6FE223D0" w14:textId="77777777" w:rsidR="008755A3" w:rsidRDefault="00000000">
      <w:r>
        <w:t>Анализ современного состояния российской государственности, проведенный в предыдущих частях работы, подводит нас к необходимости системного осмысления проблем, препятствующих полноценной реализации принципа разделения властей. Несмотря на то, что Конституция РФ 2020 года сохранила формальную приверженность статье 10, закрепляющей самостоятельность законодательной, исполнительной и судебной ветвей, правоприменительная практика и доктринальное толкование свидетельствуют о нарастании диспропорций в этом механизме. Ключевая проблема заключается в поиске баланса между конституционной ценностью «единства системы публичной власти» и необходимостью сохранения институциональной автономии сдержек и противовесов. Без разрешения этого противоречия система рискует утратить гибкость и способность к саморегуляции, что чревато стагнацией и управленческими ошибками.</w:t>
      </w:r>
    </w:p>
    <w:p w14:paraId="5184D6C7" w14:textId="77777777" w:rsidR="008755A3" w:rsidRDefault="00000000">
      <w:r>
        <w:lastRenderedPageBreak/>
        <w:t>Одной из наиболее острых теоретических и практических проблем остается неопределенность места главы государства в системе разделения властей. Российская модель, эволюционировавшая в сторону суперпрезидентской республики, создала ситуацию, при которой Президент де-факто и де-юре возвышается над всеми ветвями власти, обладая полномочиями по их формированию и контролю, но не неся соразмерной ответственности. Б.С. Эбзеев в своем фундаментальном исследовании справедливо отмечает, что концентрация властных полномочий у главы государства, выступающего гарантом Конституции, объективно необходима для сохранения суверенитета и целостности страны. Однако ученый предупреждает, что отсутствие эффективных процедур сдерживания может привести к подмене конституционных институтов личной властью. Б.С. Эбзеев указывает на необходимость развития механизмов, которые бы не ослабляли государство, но вводили деятельность «верховного арбитра» в более строгие процедурные рамки, исключающие волюнтаризм.</w:t>
      </w:r>
      <w:r>
        <w:rPr>
          <w:vertAlign w:val="superscript"/>
        </w:rPr>
        <w:footnoteReference w:id="21"/>
      </w:r>
    </w:p>
    <w:p w14:paraId="70305FA4" w14:textId="77777777" w:rsidR="008755A3" w:rsidRDefault="00000000">
      <w:r>
        <w:t xml:space="preserve">Проблема заключается не столько в объеме полномочий Президента, сколько в слабости парламентского контроля. Федеральное Собрание, обладая статусом представительного и законодательного органа, существенно ограничено в своих контрольных функциях. Институт парламентского расследования применяется крайне редко и имеет множество ограничений (например, невозможность расследования деятельности Президента или суда). Процедура выражения недоверия Правительству усложнена настолько, что превратилась в «спящую» норму. В результате исполнительная власть, опирающаяся на доверие Президента, чувствует себя защищенной от парламентской критики. Решением этой проблемы могло бы стать расширение оснований для проведения парламентских расследований, а также введение </w:t>
      </w:r>
      <w:r>
        <w:lastRenderedPageBreak/>
        <w:t>обязательной процедуры публичных отчетов не только Правительства в целом, но и отдельных министров (особенно силового блока) перед профильными комитетами палат с возможностью вынесения им вотума недоверия, влекущего обязательную отставку.</w:t>
      </w:r>
    </w:p>
    <w:p w14:paraId="0AD1FE22" w14:textId="77777777" w:rsidR="008755A3" w:rsidRDefault="00000000">
      <w:r>
        <w:t>Следующий блок проблем связан с интеграцией местного самоуправления в единую систему публичной власти. Конституционная реформа 2020 года, по сути, легализовала встраивание муниципальной власти в государственную вертикаль. Т.Я. Хабриева и А.А. Клишас в своем комментарии к поправкам обосновывают это необходимостью повышения эффективности управления и устранения разрывов в реализации публичных функций. Авторы подчеркивают, что единство системы публичной власти предполагает организационное и правовое взаимодействие органов различных уровней для достижения конституционно значимых целей. По их мнению, такая модель позволяет обеспечить единые стандарты жизни граждан независимо от места проживания.</w:t>
      </w:r>
      <w:r>
        <w:rPr>
          <w:vertAlign w:val="superscript"/>
        </w:rPr>
        <w:footnoteReference w:id="22"/>
      </w:r>
    </w:p>
    <w:p w14:paraId="350F12E1" w14:textId="77777777" w:rsidR="008755A3" w:rsidRDefault="00000000">
      <w:r>
        <w:t xml:space="preserve">Однако на практике такой подход порождает риск полной утраты муниципальной автономии. Органы местного самоуправления, лишенные достаточной финансовой базы и зависимые от трансфертов из региональных бюджетов, вынуждены действовать не как представители интересов местного сообщества, а как низовое звено государственной администрации. Г.Н. Чеботарев, анализируя эту ситуацию, указывает на опасность превращения местного самоуправления в фикцию. Он отмечает, что включение муниципалитетов в единую систему публичной власти не должно означать их административного подчинения. Г.Н. Чеботарев предлагает законодательно закрепить гарантии невмешательства органов государственной власти в решение вопросов местного значения, если это не касается переданных государственных полномочий, и обеспечить реальную бюджетную самодостаточность </w:t>
      </w:r>
      <w:r>
        <w:lastRenderedPageBreak/>
        <w:t>муниципалитетов через перераспределение налоговых поступлений. Без экономической основы любая правовая самостоятельность останется декларацией.</w:t>
      </w:r>
      <w:r>
        <w:rPr>
          <w:vertAlign w:val="superscript"/>
        </w:rPr>
        <w:footnoteReference w:id="23"/>
      </w:r>
    </w:p>
    <w:p w14:paraId="1E5401E1" w14:textId="77777777" w:rsidR="008755A3" w:rsidRDefault="00000000">
      <w:r>
        <w:t>Еще одной системной проблемой является существование государственных органов, не вписывающихся в классическую триаду властей, чей статус и место в системе сдержек и противовесов определены недостаточно четко. Речь идет о Прокуратуре РФ, Центральном банке РФ, Уполномоченном по правам человека, Счетной палате. Эти структуры обладают значительными властными полномочиями, но механизм контроля за их деятельностью размыт. Например, Центральный банк, проводя денежно-кредитную политику, фактически независим от Правительства, но его решения напрямую влияют на экономику страны. Прокуратура, будучи единой централизованной системой, осуществляет надзор за всеми ветвями власти, но сама подконтрольна лишь Президенту. Для решения этой проблемы в науке предлагается концепция «контрольной» или «надзорной» ветви власти. Закрепление особого конституционного статуса этих органов с четким механизмом их подотчетности парламенту (а не только Президенту) позволило бы создать дополнительные контуры сдержек, не перегружая исполнительную власть.</w:t>
      </w:r>
    </w:p>
    <w:p w14:paraId="17D8DACD" w14:textId="77777777" w:rsidR="008755A3" w:rsidRDefault="00000000">
      <w:r>
        <w:t xml:space="preserve">Нельзя игнорировать и проблему федерализма в контексте разделения властей «по вертикали». Практика показывает, что унификация законодательства и усиление контроля центра привели к снижению качества регионального законотворчества. Субъекты РФ зачастую дублируют федеральные нормы, опасаясь протестов прокуратуры, что лишает федерализм его главного преимущества — возможности учитывать региональную специфику и экспериментировать с правовыми моделями. Решение видится в децентрализации полномочий и возвращении к практике разграничения </w:t>
      </w:r>
      <w:r>
        <w:lastRenderedPageBreak/>
        <w:t>предметов ведения на основе договоров, но уже на новом, более качественном уровне правовой культуры, исключающем сепаратизм.</w:t>
      </w:r>
    </w:p>
    <w:p w14:paraId="754E9794" w14:textId="77777777" w:rsidR="008755A3" w:rsidRDefault="00000000">
      <w:r>
        <w:t>Глубинной проблемой, лежащей в основе многих дисфункций механизма разделения властей, является разрыв между нормативным содержанием Конституции и реальной политической практикой. В.Д. Зорькин, характеризуя конституционно-правовое развитие России, справедливо указывает на опасность правового нигилизма и имитации институтов. Председатель Конституционного Суда подчеркивает, что «живая Конституция» не должна отрываться от своего текста, иначе возникает угроза конституционного кризиса. По мнению В.Д. Зорькина, преодоление проблем реализации принципа разделения властей невозможно только путем написания новых законов; необходима трансформация правосознания элит и общества. Уважение к процедуре, готовность к компромиссу и понимание того, что суд — это не инструмент обслуживания власти, а независимый арбитр, — вот тот фундамент, без которого любые институциональные реформы обречены на провал.</w:t>
      </w:r>
      <w:r>
        <w:rPr>
          <w:vertAlign w:val="superscript"/>
        </w:rPr>
        <w:footnoteReference w:id="24"/>
      </w:r>
    </w:p>
    <w:p w14:paraId="6319EFF1" w14:textId="77777777" w:rsidR="008755A3" w:rsidRDefault="00000000">
      <w:r>
        <w:t>Для комплексного решения обозначенных проблем можно предложить следующие пути совершенствования механизма разделения властей в Российской Федерации:</w:t>
      </w:r>
    </w:p>
    <w:p w14:paraId="7516CF08" w14:textId="77777777" w:rsidR="008755A3" w:rsidRDefault="00000000">
      <w:r>
        <w:t xml:space="preserve">Во-первых, необходимо укрепление самостоятельности парламента. Это требует не столько конституционных поправок, сколько изменения регламентных норм и политической практики. Следует усилить роль парламентских комитетов в предварительном обсуждении кандидатур министров, сделав эту процедуру не формальной, а содержательной, с реальной возможностью отклонения кандидатур. Также целесообразно законодательно закрепить обязательность учета парламентских запросов органами </w:t>
      </w:r>
      <w:r>
        <w:lastRenderedPageBreak/>
        <w:t>исполнительной власти под угрозой административной или дисциплинарной ответственности должностных лиц.</w:t>
      </w:r>
    </w:p>
    <w:p w14:paraId="071167FC" w14:textId="77777777" w:rsidR="008755A3" w:rsidRDefault="00000000">
      <w:r>
        <w:t>Во-вторых, требуется пересмотр подходов к формированию судебной власти. Для обеспечения реальной независимости судей следует минимизировать влияние исполнительной власти на процесс их назначения. Возможно, стоит рассмотреть вопрос о возвращении к выборам мировых судей населением, что повысит доверие граждан к судебной системе на низовом уровне. Кроме того, необходимо законодательно ограничить основания для прекращения полномочий судей, исключив размытые формулировки, допускающие политически мотивированное давление.</w:t>
      </w:r>
    </w:p>
    <w:p w14:paraId="41CEEE9C" w14:textId="77777777" w:rsidR="008755A3" w:rsidRDefault="00000000">
      <w:r>
        <w:t>В-третьих, в рамках концепции единой системы публичной власти необходимо четко разграничить сферы ответственности. Государство должно гарантировать минимальный социальный стандарт, но методы его достижения на местах должны определяться органами местного самоуправления. Для этого следует пересмотреть межбюджетные отношения, закрепив за муниципалитетами (особенно в крупных городах) более значительную долю налогов (например, НДФЛ), что создаст экономическую базу для реального разделения властей.</w:t>
      </w:r>
    </w:p>
    <w:p w14:paraId="3AA4BC20" w14:textId="77777777" w:rsidR="008755A3" w:rsidRDefault="00000000">
      <w:r>
        <w:t>В-четвертых, необходимо развитие института конституционной ответственности. В настоящее время в российском праве доминирует позитивная ответственность (обязанность действовать определенным образом), тогда как ретроспективная ответственность (санкции за нарушения) для высших должностных лиц практически не работает. Разработка федерального закона «О правовых актах», где были бы четко прописаны последствия принятия неконституционных или незаконных актов, а также персональная ответственность за их разработку, могла бы стать действенным инструментом сдерживания бюрократического аппарата.</w:t>
      </w:r>
    </w:p>
    <w:p w14:paraId="5CD1EF37" w14:textId="77777777" w:rsidR="008755A3" w:rsidRDefault="00000000">
      <w:r>
        <w:lastRenderedPageBreak/>
        <w:t>Подводя итог анализу проблем реализации принципа разделения властей, можно констатировать, что современная российская модель находится в состоянии сложной трансформации. Поиск баланса между управляемостью и демократичностью, между единством и разделением продолжается. Успех этого процесса зависит от того, удастся ли наполнить конституционные формы реальным политико-правовым содержанием, превратив систему сдержек и противовесов из теоретической абстракции в работающий механизм повседневного государственного управления. Это требует не только политической воли, но и активной позиции гражданского общества и юридического сообщества, отстаивающего ценности правового государства.</w:t>
      </w:r>
    </w:p>
    <w:p w14:paraId="7CD2F7C7" w14:textId="77777777" w:rsidR="008755A3" w:rsidRDefault="00000000">
      <w:pPr>
        <w:pStyle w:val="1"/>
        <w:pageBreakBefore/>
        <w:ind w:firstLine="0"/>
        <w:jc w:val="center"/>
      </w:pPr>
      <w:bookmarkStart w:id="9" w:name="_Toc222575015"/>
      <w:r>
        <w:rPr>
          <w:rFonts w:ascii="Times New Roman" w:hAnsi="Times New Roman"/>
        </w:rPr>
        <w:lastRenderedPageBreak/>
        <w:t>Заключение</w:t>
      </w:r>
      <w:bookmarkEnd w:id="9"/>
    </w:p>
    <w:p w14:paraId="44789596" w14:textId="77777777" w:rsidR="008755A3" w:rsidRDefault="00000000">
      <w:r>
        <w:t>Подводя итог исследованию, можно с уверенностью сказать, что принцип разделения властей в Российской Федерации проходит сложный этап трансформации, обусловленный поиском оптимальной модели управления в условиях внешних и внутренних вызовов. Конституционная реформа 2020 года и последовавшая за ней практика Конституционного Суда РФ существенно переформатировали привычную триаду, наполнив её новым смыслом через категорию «единой системы публичной власти». Мы видим, что классическая либеральная модель сдержек и противовесов уступила место конструкции, ориентированной на функциональное единство и солидарность действий всех уровней власти.</w:t>
      </w:r>
    </w:p>
    <w:p w14:paraId="610F84EA" w14:textId="77777777" w:rsidR="008755A3" w:rsidRDefault="00000000">
      <w:r>
        <w:t>Теоретический анализ, проведенный в первой главе, показал, что доктрина разделения властей в России эволюционировала от идеи жесткой конкуренции ветвей к идее их координации под эгидой главы государства. Закрепление конституционного статуса Государственного Совета и интеграция местного самоуправления в государственную вертикаль стали юридическим оформлением фактической централизации. При этом принцип разделения властей не исчез, но трансформировался в инструмент «разделения труда» внутри единого государственного механизма, где самостоятельность органов ограничена необходимостью достижения общих целей национальной политики.</w:t>
      </w:r>
    </w:p>
    <w:p w14:paraId="2B6AF4A7" w14:textId="77777777" w:rsidR="008755A3" w:rsidRDefault="00000000">
      <w:r>
        <w:t xml:space="preserve">Рассмотрение практических аспектов во второй главе позволило выявить явный дисбаланс в механизме сдержек и противовесов. Доминирующее положение Президента РФ, который де-факто возглавляет исполнительную власть и определяет законодательную повестку, привело к ослаблению контрольных функций парламента. Государственная Дума и Совет Федерации все чаще выступают в роли легитиматоров принятых «наверху» решений, а не как площадка для реальной политической дискуссии. Судебная власть, и прежде всего Конституционный Суд, хотя и сохраняет роль арбитра, через механизмы </w:t>
      </w:r>
      <w:r>
        <w:lastRenderedPageBreak/>
        <w:t>предварительного контроля и назначения судей оказалась глубоко интегрирована в общую систему публичной власти, что создает риски для её независимости.</w:t>
      </w:r>
    </w:p>
    <w:p w14:paraId="413876DF" w14:textId="77777777" w:rsidR="008755A3" w:rsidRDefault="00000000">
      <w:r>
        <w:t>Цель работы достигнута: мы определили специфику реализации принципа разделения властей, которая заключается в переходе от конфликтной модели к модели сотрудничества при безусловном лидерстве президентской власти. Однако такой перекос несет в себе долгосрочные риски снижения качества управления из-за отсутствия альтернативных мнений и полноценного контроля.</w:t>
      </w:r>
    </w:p>
    <w:p w14:paraId="2E351870" w14:textId="77777777" w:rsidR="008755A3" w:rsidRDefault="00000000">
      <w:r>
        <w:t>Практическая значимость исследования заключается в обосновании необходимости усиления парламентского контроля и реальной независимости судов как условия устойчивости конституционного строя. Без работающих механизмов ответственности исполнительной власти система теряет обратную связь с обществом. Перспективным направлением для дальнейших научных изысканий видится анализ влияния цифровизации государственного управления на разделение властей, а также мониторинг правоприменительной практики в части разграничения полномочий между федеральным центром, регионами и муниципалитетами в рамках единой системы публичной власти. Только комплексный подход позволит сохранить баланс между необходимой управляемостью государства и демократическими правами граждан.</w:t>
      </w:r>
    </w:p>
    <w:p w14:paraId="45F748D8" w14:textId="77777777" w:rsidR="008755A3" w:rsidRDefault="00000000">
      <w:pPr>
        <w:pStyle w:val="1"/>
        <w:pageBreakBefore/>
        <w:ind w:firstLine="0"/>
      </w:pPr>
      <w:bookmarkStart w:id="10" w:name="_Toc222575016"/>
      <w:r>
        <w:rPr>
          <w:rFonts w:ascii="Times New Roman" w:hAnsi="Times New Roman"/>
        </w:rPr>
        <w:lastRenderedPageBreak/>
        <w:t>Список источников и литературы</w:t>
      </w:r>
      <w:bookmarkEnd w:id="10"/>
    </w:p>
    <w:p w14:paraId="3AB25D3D" w14:textId="77777777" w:rsidR="008755A3" w:rsidRDefault="00000000">
      <w:pPr>
        <w:spacing w:before="240" w:after="80"/>
        <w:ind w:firstLine="0"/>
      </w:pPr>
      <w:r>
        <w:rPr>
          <w:b/>
        </w:rPr>
        <w:t>1. Книги, монографии и учебные пособия</w:t>
      </w:r>
    </w:p>
    <w:p w14:paraId="67AFADAC" w14:textId="77777777" w:rsidR="008755A3" w:rsidRDefault="00000000">
      <w:r>
        <w:t>1. Кутафин О.Е. Избранные труды: в 7 томах. Том 7. Российский конституционализм. Москва: Проспект, 2011. С. 145. (дата обращения: 21.02.2026).</w:t>
      </w:r>
    </w:p>
    <w:p w14:paraId="59A68862" w14:textId="77777777" w:rsidR="008755A3" w:rsidRDefault="00000000">
      <w:r>
        <w:t>2. 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http://www.pravo.gov.ru, 04.07.2020.</w:t>
      </w:r>
    </w:p>
    <w:p w14:paraId="64CAFCD4" w14:textId="77777777" w:rsidR="008755A3" w:rsidRDefault="00000000">
      <w:r>
        <w:t>3. Баглай М.В. Конституционное право Российской Федерации : учебник / М.В. Баглай. — 15-е изд., изм. и доп. — Москва : Норма : ИНФРА-М, 2022.</w:t>
      </w:r>
    </w:p>
    <w:p w14:paraId="5A523A10" w14:textId="77777777" w:rsidR="008755A3" w:rsidRDefault="00000000">
      <w:r>
        <w:t>4. Авакьян С.А. Конституционное право России. Учебный курс : учебное пособие : в 2 т. / С.А. Авакьян. — 7-е изд., перераб. и доп. , Москва : Норма : ИНФРА-М, 2023. , Т. 1.</w:t>
      </w:r>
    </w:p>
    <w:p w14:paraId="1F8A6AFB" w14:textId="77777777" w:rsidR="008755A3" w:rsidRDefault="00000000">
      <w:r>
        <w:t>5. Комарова В.В. Конституционная система власти в России: вопросы теории и практики // Актуальные проблемы российского права. 2022. Т. 17. № 6.</w:t>
      </w:r>
    </w:p>
    <w:p w14:paraId="1C36D9A1" w14:textId="77777777" w:rsidR="008755A3" w:rsidRDefault="00000000">
      <w:r>
        <w:t>6. Кутафин О.Е. Российский конституционализм / О.Е. Кутафин. — Москва : Норма, 2008.</w:t>
      </w:r>
    </w:p>
    <w:p w14:paraId="7F47C309" w14:textId="77777777" w:rsidR="008755A3" w:rsidRDefault="00000000">
      <w:r>
        <w:t>7. Боброва Н.А. Конституционный строй и конституционализм в России. Монография. — Москва : Юнити-Дана, 2020.</w:t>
      </w:r>
    </w:p>
    <w:p w14:paraId="7F123065" w14:textId="77777777" w:rsidR="008755A3" w:rsidRDefault="00000000">
      <w:r>
        <w:t>8. Чиркин В.Е. Разделение властей: конституционная теория и практика // Право. Журнал Высшей школы экономики. 2021. № 2.</w:t>
      </w:r>
    </w:p>
    <w:p w14:paraId="77D783C1" w14:textId="77777777" w:rsidR="008755A3" w:rsidRDefault="00000000">
      <w:r>
        <w:t>9. Зорькин В.Д. Конституционно-правовое развитие России / В.Д. Зорькин. — Москва : Норма, 2019.</w:t>
      </w:r>
    </w:p>
    <w:p w14:paraId="21E68710" w14:textId="77777777" w:rsidR="008755A3" w:rsidRDefault="00000000">
      <w:r>
        <w:t>10. Хабриева Т.Я., Клишас А.А. Тематический комментарий к Закону Российской Федерации о поправке к Конституции Российской Федерации от 14 марта 2020 г. № 1-ФКЗ. — Москва : Норма, 2020.</w:t>
      </w:r>
    </w:p>
    <w:p w14:paraId="23D845B5" w14:textId="77777777" w:rsidR="008755A3" w:rsidRDefault="00000000">
      <w:r>
        <w:lastRenderedPageBreak/>
        <w:t>11. Чертков А.Н. Единая система публичной власти: теоретические аспекты и законодательное закрепление // Журнал конституционного правосудия. 2021. № 3.</w:t>
      </w:r>
    </w:p>
    <w:p w14:paraId="3AF702E0" w14:textId="77777777" w:rsidR="008755A3" w:rsidRDefault="00000000">
      <w:r>
        <w:t>12. Федеральный конституционный закон от 06.11.2020 № 4-ФКЗ «О Правительстве Российской Федерации» // Собрание законодательства РФ. 2020. № 45. Ст. 7061.</w:t>
      </w:r>
    </w:p>
    <w:p w14:paraId="31362836" w14:textId="77777777" w:rsidR="008755A3" w:rsidRDefault="00000000">
      <w:r>
        <w:t>13. Федеральный закон от 08.12.2020 № 394-ФЗ «О Государственном Совете Российской Федерации» // Собрание законодательства РФ. 2020. № 50 (часть III). Ст. 8039.</w:t>
      </w:r>
    </w:p>
    <w:p w14:paraId="05B17B7C" w14:textId="77777777" w:rsidR="008755A3" w:rsidRDefault="00000000">
      <w:r>
        <w:t>14. Безруков А.В. Парламентаризм и система разделения властей в современной России // Конституционное и муниципальное право. 2021. № 8.</w:t>
      </w:r>
    </w:p>
    <w:p w14:paraId="04DAEBB0" w14:textId="77777777" w:rsidR="008755A3" w:rsidRDefault="00000000">
      <w:r>
        <w:t>15. Краснов М.А. Президентская власть в России: конституционно-правовой анализ // Государство и право. 2023. № 4.</w:t>
      </w:r>
    </w:p>
    <w:p w14:paraId="5D9075C9" w14:textId="77777777" w:rsidR="008755A3" w:rsidRDefault="00000000">
      <w:r>
        <w:t>16. Витрук Н.В. Конституционное правосудие. Судебное конституционное право и процесс : учеб. пособие / Н.В. Витрук. — 4-е изд., перераб. и доп. — Москва : Норма : ИНФРА-М, 2021.</w:t>
      </w:r>
    </w:p>
    <w:p w14:paraId="0A03785D" w14:textId="77777777" w:rsidR="008755A3" w:rsidRDefault="00000000">
      <w:r>
        <w:t>17. Федеральный конституционный закон от 21.07.1994 № 1-ФКЗ (ред. от 31.07.2023) «О Конституционном Суде Российской Федерации» // Собрание законодательства РФ. 1994. № 13. Ст. 1447.</w:t>
      </w:r>
    </w:p>
    <w:p w14:paraId="422D412E" w14:textId="77777777" w:rsidR="008755A3" w:rsidRDefault="00000000">
      <w:r>
        <w:t>18. Постановление Конституционного Суда РФ от 29.11.2006 № 9-П «По делу о проверке конституционности ряда положений Устава Тверской области...» // Вестник Конституционного Суда РФ. 2007. № 1.</w:t>
      </w:r>
    </w:p>
    <w:p w14:paraId="5D2A60CB" w14:textId="77777777" w:rsidR="008755A3" w:rsidRDefault="00000000">
      <w:r>
        <w:t>19. Клеандров М.И. Судебная власть в механизме разделения властей: проблемы и перспективы развития // Журнал российского права. 2022. № 1.</w:t>
      </w:r>
    </w:p>
    <w:p w14:paraId="3DD038D8" w14:textId="77777777" w:rsidR="008755A3" w:rsidRDefault="00000000">
      <w:r>
        <w:t>20. Эбзеев Б.С. Конституция, власть и свобода в России: Опыт синтетического исследования / Б.С. Эбзеев. — Москва : Проспект, 2021.</w:t>
      </w:r>
    </w:p>
    <w:p w14:paraId="78217BED" w14:textId="77777777" w:rsidR="008755A3" w:rsidRDefault="00000000">
      <w:r>
        <w:t>21. Чеботарев Г.Н. Местное самоуправление в единой системе публичной власти // Конституционное и муниципальное право. 2022. № 1.</w:t>
      </w:r>
    </w:p>
    <w:p w14:paraId="379C1B8C" w14:textId="77777777" w:rsidR="008755A3" w:rsidRDefault="00000000">
      <w:r>
        <w:lastRenderedPageBreak/>
        <w:t>22. Зорькин В.Д. Конституционно-правовое развитие России / В.Д. Зорькин. , Москва : Норма, 2019.</w:t>
      </w:r>
    </w:p>
    <w:p w14:paraId="7AD9ABA3" w14:textId="77777777" w:rsidR="008755A3" w:rsidRDefault="00000000">
      <w:pPr>
        <w:pageBreakBefore/>
        <w:spacing w:before="360" w:after="240"/>
        <w:ind w:firstLine="0"/>
        <w:jc w:val="center"/>
      </w:pPr>
      <w:r>
        <w:rPr>
          <w:b/>
          <w:sz w:val="32"/>
        </w:rPr>
        <w:lastRenderedPageBreak/>
        <w:t>Приложение</w:t>
      </w:r>
    </w:p>
    <w:p w14:paraId="0B9A8DFF" w14:textId="77777777" w:rsidR="008755A3" w:rsidRDefault="00000000">
      <w:pPr>
        <w:spacing w:before="240" w:after="80"/>
        <w:jc w:val="center"/>
      </w:pPr>
      <w:r>
        <w:rPr>
          <w:i/>
          <w:sz w:val="24"/>
        </w:rPr>
        <w:t>Таблица 1 — Сравнительный анализ полномочий Президента РФ до и после поправок 2020 года</w:t>
      </w:r>
    </w:p>
    <w:tbl>
      <w:tblPr>
        <w:tblStyle w:val="aff0"/>
        <w:tblW w:w="0" w:type="auto"/>
        <w:tblLook w:val="04A0" w:firstRow="1" w:lastRow="0" w:firstColumn="1" w:lastColumn="0" w:noHBand="0" w:noVBand="1"/>
      </w:tblPr>
      <w:tblGrid>
        <w:gridCol w:w="3227"/>
        <w:gridCol w:w="3226"/>
        <w:gridCol w:w="3226"/>
      </w:tblGrid>
      <w:tr w:rsidR="008755A3" w14:paraId="1E11A9E1" w14:textId="77777777">
        <w:tc>
          <w:tcPr>
            <w:tcW w:w="3230" w:type="dxa"/>
          </w:tcPr>
          <w:p w14:paraId="434613D4" w14:textId="77777777" w:rsidR="008755A3" w:rsidRDefault="00000000">
            <w:pPr>
              <w:jc w:val="center"/>
            </w:pPr>
            <w:r>
              <w:rPr>
                <w:b/>
                <w:sz w:val="24"/>
              </w:rPr>
              <w:t>Показатель</w:t>
            </w:r>
          </w:p>
        </w:tc>
        <w:tc>
          <w:tcPr>
            <w:tcW w:w="3230" w:type="dxa"/>
          </w:tcPr>
          <w:p w14:paraId="72737B96" w14:textId="77777777" w:rsidR="008755A3" w:rsidRDefault="00000000">
            <w:pPr>
              <w:jc w:val="center"/>
            </w:pPr>
            <w:r>
              <w:rPr>
                <w:b/>
                <w:sz w:val="24"/>
              </w:rPr>
              <w:t>Полномочия Президента РФ (кол-во подпунктов в ст. 83)</w:t>
            </w:r>
          </w:p>
        </w:tc>
        <w:tc>
          <w:tcPr>
            <w:tcW w:w="3230" w:type="dxa"/>
          </w:tcPr>
          <w:p w14:paraId="535925F2" w14:textId="77777777" w:rsidR="008755A3" w:rsidRDefault="00000000">
            <w:pPr>
              <w:jc w:val="center"/>
            </w:pPr>
            <w:r>
              <w:rPr>
                <w:b/>
                <w:sz w:val="24"/>
              </w:rPr>
              <w:t>Полномочия Совета Федерации (кол-во подпунктов в ст. 102)</w:t>
            </w:r>
          </w:p>
        </w:tc>
      </w:tr>
      <w:tr w:rsidR="008755A3" w14:paraId="6D2A0CD7" w14:textId="77777777">
        <w:tc>
          <w:tcPr>
            <w:tcW w:w="3230" w:type="dxa"/>
          </w:tcPr>
          <w:p w14:paraId="26AEE4F9" w14:textId="77777777" w:rsidR="008755A3" w:rsidRDefault="00000000">
            <w:r>
              <w:rPr>
                <w:sz w:val="24"/>
              </w:rPr>
              <w:t>До реформы 2020 года (с учетом изм. 2014 г.)</w:t>
            </w:r>
          </w:p>
        </w:tc>
        <w:tc>
          <w:tcPr>
            <w:tcW w:w="3230" w:type="dxa"/>
          </w:tcPr>
          <w:p w14:paraId="1E92DBD5" w14:textId="77777777" w:rsidR="008755A3" w:rsidRDefault="00000000">
            <w:r>
              <w:rPr>
                <w:sz w:val="24"/>
              </w:rPr>
              <w:t>14</w:t>
            </w:r>
          </w:p>
        </w:tc>
        <w:tc>
          <w:tcPr>
            <w:tcW w:w="3230" w:type="dxa"/>
          </w:tcPr>
          <w:p w14:paraId="030836C6" w14:textId="77777777" w:rsidR="008755A3" w:rsidRDefault="00000000">
            <w:r>
              <w:rPr>
                <w:sz w:val="24"/>
              </w:rPr>
              <w:t>9</w:t>
            </w:r>
          </w:p>
        </w:tc>
      </w:tr>
      <w:tr w:rsidR="008755A3" w14:paraId="6B28F49F" w14:textId="77777777">
        <w:tc>
          <w:tcPr>
            <w:tcW w:w="3230" w:type="dxa"/>
          </w:tcPr>
          <w:p w14:paraId="013B75D2" w14:textId="77777777" w:rsidR="008755A3" w:rsidRDefault="00000000">
            <w:r>
              <w:rPr>
                <w:sz w:val="24"/>
              </w:rPr>
              <w:t>После реформы 2020 года (действующая редакция)</w:t>
            </w:r>
          </w:p>
        </w:tc>
        <w:tc>
          <w:tcPr>
            <w:tcW w:w="3230" w:type="dxa"/>
          </w:tcPr>
          <w:p w14:paraId="612397EF" w14:textId="77777777" w:rsidR="008755A3" w:rsidRDefault="00000000">
            <w:r>
              <w:rPr>
                <w:sz w:val="24"/>
              </w:rPr>
              <w:t>21</w:t>
            </w:r>
          </w:p>
        </w:tc>
        <w:tc>
          <w:tcPr>
            <w:tcW w:w="3230" w:type="dxa"/>
          </w:tcPr>
          <w:p w14:paraId="2D8890D5" w14:textId="77777777" w:rsidR="008755A3" w:rsidRDefault="00000000">
            <w:r>
              <w:rPr>
                <w:sz w:val="24"/>
              </w:rPr>
              <w:t>12</w:t>
            </w:r>
          </w:p>
        </w:tc>
      </w:tr>
    </w:tbl>
    <w:p w14:paraId="1D3D6F46" w14:textId="77777777" w:rsidR="008755A3" w:rsidRDefault="008755A3">
      <w:pPr>
        <w:spacing w:before="80"/>
      </w:pPr>
    </w:p>
    <w:p w14:paraId="58E29F7A" w14:textId="77777777" w:rsidR="008755A3" w:rsidRDefault="00000000">
      <w:pPr>
        <w:spacing w:before="40" w:after="160"/>
        <w:jc w:val="center"/>
      </w:pPr>
      <w:r>
        <w:rPr>
          <w:i/>
          <w:sz w:val="20"/>
        </w:rPr>
        <w:t>Источник: 1. 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 URL: http://pravo.gov.ru (дата обращения: 21.02.2026).</w:t>
      </w:r>
      <w:r>
        <w:rPr>
          <w:i/>
          <w:sz w:val="20"/>
        </w:rPr>
        <w:br/>
        <w:t>2. Закон РФ о поправке к Конституции РФ от 14.03.2020 № 1-ФКЗ «О совершенствовании регулирования отдельных вопросов организации и функционирования публичной власти» // Собрание законодательства РФ. – 2020. – № 11. – Ст. 1416. – URL: http://www.consultant.ru/document/cons_doc_LAW_346019/ (дата обращения: 21.02.2026).</w:t>
      </w:r>
    </w:p>
    <w:p w14:paraId="090CFD5D" w14:textId="77777777" w:rsidR="008755A3" w:rsidRDefault="00000000">
      <w:pPr>
        <w:spacing w:before="240" w:after="120"/>
        <w:jc w:val="center"/>
      </w:pPr>
      <w:r>
        <w:rPr>
          <w:noProof/>
        </w:rPr>
        <w:drawing>
          <wp:inline distT="0" distB="0" distL="0" distR="0" wp14:anchorId="259480A3" wp14:editId="4D17C6C1">
            <wp:extent cx="4572000" cy="22985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72000" cy="2298526"/>
                    </a:xfrm>
                    <a:prstGeom prst="rect">
                      <a:avLst/>
                    </a:prstGeom>
                  </pic:spPr>
                </pic:pic>
              </a:graphicData>
            </a:graphic>
          </wp:inline>
        </w:drawing>
      </w:r>
    </w:p>
    <w:p w14:paraId="52609DCB" w14:textId="77777777" w:rsidR="008755A3" w:rsidRDefault="00000000">
      <w:pPr>
        <w:spacing w:before="120" w:after="240"/>
        <w:jc w:val="center"/>
      </w:pPr>
      <w:r>
        <w:rPr>
          <w:i/>
          <w:sz w:val="24"/>
        </w:rPr>
        <w:t>Рисунок 2 — Структура законодательных инициатив, внесенных субъектами права законодательной инициативы в 2024-2025 гг.</w:t>
      </w:r>
    </w:p>
    <w:p w14:paraId="5F9259BF" w14:textId="77777777" w:rsidR="008755A3" w:rsidRDefault="00000000">
      <w:pPr>
        <w:spacing w:before="40" w:after="160"/>
        <w:jc w:val="center"/>
      </w:pPr>
      <w:r>
        <w:rPr>
          <w:i/>
          <w:sz w:val="20"/>
        </w:rPr>
        <w:lastRenderedPageBreak/>
        <w:t>Источник: Статистические данные о количестве проектов законов Республики Крым, внесенных на рассмотрение Государственного Совета Республики Крым второго созыва за 2024 год // Государственный Совет Республики Крым : официальный сайт. — Симферополь. — URL: http://crimea.gov.ru/lawmaking/stat (дата обращения: 21.02.2026). — Текст : электронный.</w:t>
      </w:r>
    </w:p>
    <w:p w14:paraId="0C89EEE6" w14:textId="77777777" w:rsidR="008755A3" w:rsidRDefault="00000000">
      <w:pPr>
        <w:spacing w:before="240" w:after="120"/>
        <w:jc w:val="center"/>
      </w:pPr>
      <w:r>
        <w:rPr>
          <w:noProof/>
        </w:rPr>
        <w:drawing>
          <wp:inline distT="0" distB="0" distL="0" distR="0" wp14:anchorId="2430B647" wp14:editId="7BCD854D">
            <wp:extent cx="4572000" cy="22953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4572000" cy="2295369"/>
                    </a:xfrm>
                    <a:prstGeom prst="rect">
                      <a:avLst/>
                    </a:prstGeom>
                  </pic:spPr>
                </pic:pic>
              </a:graphicData>
            </a:graphic>
          </wp:inline>
        </w:drawing>
      </w:r>
    </w:p>
    <w:p w14:paraId="229EA05C" w14:textId="77777777" w:rsidR="008755A3" w:rsidRDefault="00000000">
      <w:pPr>
        <w:spacing w:before="120" w:after="240"/>
        <w:jc w:val="center"/>
      </w:pPr>
      <w:r>
        <w:rPr>
          <w:i/>
          <w:sz w:val="24"/>
        </w:rPr>
        <w:t>Рисунок 3 — Количество постановлений КС РФ по вопросам разграничения компетенции органов власти (2020-2025 гг.)</w:t>
      </w:r>
    </w:p>
    <w:p w14:paraId="3A7AA2BE" w14:textId="77777777" w:rsidR="008755A3" w:rsidRDefault="00000000">
      <w:pPr>
        <w:spacing w:before="40" w:after="160"/>
        <w:jc w:val="center"/>
      </w:pPr>
      <w:r>
        <w:rPr>
          <w:i/>
          <w:sz w:val="20"/>
        </w:rPr>
        <w:t>Источник: 1. Статистика по решениям // Конституционный Суд Российской Федерации : официальный сайт. – URL: http://www.ksrf.ru/ru/Decision/Statistics/Pages/default.aspx (дата обращения: 21.02.2026). – Текст : электронный.</w:t>
      </w:r>
      <w:r>
        <w:rPr>
          <w:i/>
          <w:sz w:val="20"/>
        </w:rPr>
        <w:br/>
        <w:t>2. Обзор практики Конституционного Суда Российской Федерации за 2025 год // Гарант : информационно-правовая система. – URL: https://base.garant.ru/ (дата обращения: 21.02.2026). – Текст : электронный.</w:t>
      </w:r>
    </w:p>
    <w:sectPr w:rsidR="008755A3" w:rsidSect="00034616">
      <w:footerReference w:type="default" r:id="rId10"/>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99F7" w14:textId="77777777" w:rsidR="00CB19F8" w:rsidRDefault="00CB19F8">
      <w:pPr>
        <w:spacing w:line="240" w:lineRule="auto"/>
      </w:pPr>
      <w:r>
        <w:separator/>
      </w:r>
    </w:p>
  </w:endnote>
  <w:endnote w:type="continuationSeparator" w:id="0">
    <w:p w14:paraId="176C41F6" w14:textId="77777777" w:rsidR="00CB19F8" w:rsidRDefault="00CB1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4A73" w14:textId="77777777" w:rsidR="008755A3" w:rsidRDefault="00000000">
    <w:pPr>
      <w:pStyle w:val="a7"/>
      <w:ind w:firstLine="0"/>
      <w:jc w:val="center"/>
    </w:pPr>
    <w:r>
      <w:fldChar w:fldCharType="begin"/>
    </w:r>
    <w:r>
      <w:instrText xml:space="preserve"> PAGE </w:instrText>
    </w:r>
    <w:r>
      <w:fldChar w:fldCharType="separate"/>
    </w:r>
    <w:r w:rsidR="00B52A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3F85" w14:textId="77777777" w:rsidR="00CB19F8" w:rsidRDefault="00CB19F8">
      <w:pPr>
        <w:spacing w:line="240" w:lineRule="auto"/>
      </w:pPr>
      <w:r>
        <w:separator/>
      </w:r>
    </w:p>
  </w:footnote>
  <w:footnote w:type="continuationSeparator" w:id="0">
    <w:p w14:paraId="30BA57FB" w14:textId="77777777" w:rsidR="00CB19F8" w:rsidRDefault="00CB19F8">
      <w:pPr>
        <w:spacing w:line="240" w:lineRule="auto"/>
      </w:pPr>
      <w:r>
        <w:continuationSeparator/>
      </w:r>
    </w:p>
  </w:footnote>
  <w:footnote w:id="1">
    <w:p w14:paraId="7B985360" w14:textId="77777777" w:rsidR="008755A3" w:rsidRDefault="00000000">
      <w:pPr>
        <w:pStyle w:val="14"/>
      </w:pPr>
      <w:r>
        <w:rPr>
          <w:rStyle w:val="15"/>
        </w:rPr>
        <w:footnoteRef/>
      </w:r>
      <w:r>
        <w:t xml:space="preserve"> </w:t>
      </w:r>
      <w:r>
        <w:rPr>
          <w:szCs w:val="20"/>
        </w:rPr>
        <w:t>Кутафин О.Е. Избранные труды: в 7 томах. Том 7. Российский конституционализм. Москва: Проспект, 2011. С. 145. (дата обращения: 21.02.2026)</w:t>
      </w:r>
    </w:p>
  </w:footnote>
  <w:footnote w:id="2">
    <w:p w14:paraId="1DC381C3" w14:textId="77777777" w:rsidR="008755A3" w:rsidRDefault="00000000">
      <w:pPr>
        <w:pStyle w:val="14"/>
      </w:pPr>
      <w:r>
        <w:rPr>
          <w:rStyle w:val="15"/>
        </w:rPr>
        <w:footnoteRef/>
      </w:r>
      <w:r>
        <w:t xml:space="preserve"> </w:t>
      </w:r>
      <w:r>
        <w:rPr>
          <w:szCs w:val="20"/>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http://www.pravo.gov.ru, 04.07.2020.</w:t>
      </w:r>
    </w:p>
  </w:footnote>
  <w:footnote w:id="3">
    <w:p w14:paraId="7055E14A" w14:textId="77777777" w:rsidR="008755A3" w:rsidRDefault="00000000">
      <w:pPr>
        <w:pStyle w:val="14"/>
      </w:pPr>
      <w:r>
        <w:rPr>
          <w:rStyle w:val="15"/>
        </w:rPr>
        <w:footnoteRef/>
      </w:r>
      <w:r>
        <w:t xml:space="preserve"> </w:t>
      </w:r>
      <w:r>
        <w:rPr>
          <w:szCs w:val="20"/>
        </w:rPr>
        <w:t>Баглай М.В. Конституционное право Российской Федерации : учебник / М.В. Баглай. — 15-е изд., изм. и доп. — Москва : Норма : ИНФРА-М, 2022. , С. 128.</w:t>
      </w:r>
    </w:p>
  </w:footnote>
  <w:footnote w:id="4">
    <w:p w14:paraId="29B0D0B7" w14:textId="77777777" w:rsidR="008755A3" w:rsidRDefault="00000000">
      <w:pPr>
        <w:pStyle w:val="14"/>
      </w:pPr>
      <w:r>
        <w:rPr>
          <w:rStyle w:val="15"/>
        </w:rPr>
        <w:footnoteRef/>
      </w:r>
      <w:r>
        <w:t xml:space="preserve"> </w:t>
      </w:r>
      <w:r>
        <w:rPr>
          <w:szCs w:val="20"/>
        </w:rPr>
        <w:t>Авакьян С.А. Конституционное право России. Учебный курс : учебное пособие : в 2 т. / С.А. Авакьян. — 7-е изд., перераб. и доп. , Москва : Норма : ИНФРА-М, 2023. , Т. 1. , С. 342.</w:t>
      </w:r>
    </w:p>
  </w:footnote>
  <w:footnote w:id="5">
    <w:p w14:paraId="7F43C77B" w14:textId="77777777" w:rsidR="008755A3" w:rsidRDefault="00000000">
      <w:pPr>
        <w:pStyle w:val="14"/>
      </w:pPr>
      <w:r>
        <w:rPr>
          <w:rStyle w:val="15"/>
        </w:rPr>
        <w:footnoteRef/>
      </w:r>
      <w:r>
        <w:t xml:space="preserve"> </w:t>
      </w:r>
      <w:r>
        <w:rPr>
          <w:szCs w:val="20"/>
        </w:rPr>
        <w:t>Комарова В.В. Конституционная система власти в России: вопросы теории и практики // Актуальные проблемы российского права. 2022. Т. 17. № 6. С. 26.</w:t>
      </w:r>
    </w:p>
  </w:footnote>
  <w:footnote w:id="6">
    <w:p w14:paraId="6648B311" w14:textId="77777777" w:rsidR="008755A3" w:rsidRDefault="00000000">
      <w:pPr>
        <w:pStyle w:val="14"/>
      </w:pPr>
      <w:r>
        <w:rPr>
          <w:rStyle w:val="15"/>
        </w:rPr>
        <w:footnoteRef/>
      </w:r>
      <w:r>
        <w:t xml:space="preserve"> </w:t>
      </w:r>
      <w:r>
        <w:rPr>
          <w:szCs w:val="20"/>
        </w:rPr>
        <w:t>Кутафин О.Е. Российский конституционализм / О.Е. Кутафин. — Москва : Норма, 2008. — С. 112.</w:t>
      </w:r>
    </w:p>
  </w:footnote>
  <w:footnote w:id="7">
    <w:p w14:paraId="0E0A76E9" w14:textId="77777777" w:rsidR="008755A3" w:rsidRDefault="00000000">
      <w:pPr>
        <w:pStyle w:val="14"/>
      </w:pPr>
      <w:r>
        <w:rPr>
          <w:rStyle w:val="15"/>
        </w:rPr>
        <w:footnoteRef/>
      </w:r>
      <w:r>
        <w:t xml:space="preserve"> </w:t>
      </w:r>
      <w:r>
        <w:rPr>
          <w:szCs w:val="20"/>
        </w:rPr>
        <w:t>Боброва Н.А. Конституционный строй и конституционализм в России. Монография. — Москва : Юнити-Дана, 2020. — С. 84.</w:t>
      </w:r>
    </w:p>
  </w:footnote>
  <w:footnote w:id="8">
    <w:p w14:paraId="4280730E" w14:textId="77777777" w:rsidR="008755A3" w:rsidRDefault="00000000">
      <w:pPr>
        <w:pStyle w:val="14"/>
      </w:pPr>
      <w:r>
        <w:rPr>
          <w:rStyle w:val="15"/>
        </w:rPr>
        <w:footnoteRef/>
      </w:r>
      <w:r>
        <w:t xml:space="preserve"> </w:t>
      </w:r>
      <w:r>
        <w:rPr>
          <w:szCs w:val="20"/>
        </w:rPr>
        <w:t>Чиркин В.Е. Разделение властей: конституционная теория и практика // Право. Журнал Высшей школы экономики. 2021. № 2. С. 12.</w:t>
      </w:r>
    </w:p>
  </w:footnote>
  <w:footnote w:id="9">
    <w:p w14:paraId="54CAB295" w14:textId="77777777" w:rsidR="008755A3" w:rsidRDefault="00000000">
      <w:pPr>
        <w:pStyle w:val="14"/>
      </w:pPr>
      <w:r>
        <w:rPr>
          <w:rStyle w:val="15"/>
        </w:rPr>
        <w:footnoteRef/>
      </w:r>
      <w:r>
        <w:t xml:space="preserve"> </w:t>
      </w:r>
      <w:r>
        <w:rPr>
          <w:szCs w:val="20"/>
        </w:rPr>
        <w:t>Зорькин В.Д. Конституционно-правовое развитие России / В.Д. Зорькин. — Москва : Норма, 2019. , С. 312.</w:t>
      </w:r>
    </w:p>
  </w:footnote>
  <w:footnote w:id="10">
    <w:p w14:paraId="7F31D771" w14:textId="77777777" w:rsidR="008755A3" w:rsidRDefault="00000000">
      <w:pPr>
        <w:pStyle w:val="14"/>
      </w:pPr>
      <w:r>
        <w:rPr>
          <w:rStyle w:val="15"/>
        </w:rPr>
        <w:footnoteRef/>
      </w:r>
      <w:r>
        <w:t xml:space="preserve"> </w:t>
      </w:r>
      <w:r>
        <w:rPr>
          <w:szCs w:val="20"/>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http://www.pravo.gov.ru, 04.07.2020.</w:t>
      </w:r>
    </w:p>
  </w:footnote>
  <w:footnote w:id="11">
    <w:p w14:paraId="3622F7AC" w14:textId="77777777" w:rsidR="008755A3" w:rsidRDefault="00000000">
      <w:pPr>
        <w:pStyle w:val="14"/>
      </w:pPr>
      <w:r>
        <w:rPr>
          <w:rStyle w:val="15"/>
        </w:rPr>
        <w:footnoteRef/>
      </w:r>
      <w:r>
        <w:t xml:space="preserve"> </w:t>
      </w:r>
      <w:r>
        <w:rPr>
          <w:szCs w:val="20"/>
        </w:rPr>
        <w:t>Хабриева Т.Я., Клишас А.А. Тематический комментарий к Закону Российской Федерации о поправке к Конституции Российской Федерации от 14 марта 2020 г. № 1-ФКЗ. — Москва : Норма, 2020. — С. 68.</w:t>
      </w:r>
    </w:p>
  </w:footnote>
  <w:footnote w:id="12">
    <w:p w14:paraId="7684516E" w14:textId="77777777" w:rsidR="008755A3" w:rsidRDefault="00000000">
      <w:pPr>
        <w:pStyle w:val="14"/>
      </w:pPr>
      <w:r>
        <w:rPr>
          <w:rStyle w:val="15"/>
        </w:rPr>
        <w:footnoteRef/>
      </w:r>
      <w:r>
        <w:t xml:space="preserve"> </w:t>
      </w:r>
      <w:r>
        <w:rPr>
          <w:szCs w:val="20"/>
        </w:rPr>
        <w:t>Чертков А.Н. Единая система публичной власти: теоретические аспекты и законодательное закрепление // Журнал конституционного правосудия. 2021. № 3. С. 5.</w:t>
      </w:r>
    </w:p>
  </w:footnote>
  <w:footnote w:id="13">
    <w:p w14:paraId="4D34E1E5" w14:textId="77777777" w:rsidR="008755A3" w:rsidRDefault="00000000">
      <w:pPr>
        <w:pStyle w:val="14"/>
      </w:pPr>
      <w:r>
        <w:rPr>
          <w:rStyle w:val="15"/>
        </w:rPr>
        <w:footnoteRef/>
      </w:r>
      <w:r>
        <w:t xml:space="preserve"> </w:t>
      </w:r>
      <w:r>
        <w:rPr>
          <w:szCs w:val="20"/>
        </w:rPr>
        <w:t>Федеральный конституционный закон от 06.11.2020 № 4-ФКЗ «О Правительстве Российской Федерации» // Собрание законодательства РФ. 2020. № 45. Ст. 7061.</w:t>
      </w:r>
    </w:p>
  </w:footnote>
  <w:footnote w:id="14">
    <w:p w14:paraId="00CAEE7A" w14:textId="77777777" w:rsidR="008755A3" w:rsidRDefault="00000000">
      <w:pPr>
        <w:pStyle w:val="14"/>
      </w:pPr>
      <w:r>
        <w:rPr>
          <w:rStyle w:val="15"/>
        </w:rPr>
        <w:footnoteRef/>
      </w:r>
      <w:r>
        <w:t xml:space="preserve"> </w:t>
      </w:r>
      <w:r>
        <w:rPr>
          <w:szCs w:val="20"/>
        </w:rPr>
        <w:t>Федеральный закон от 08.12.2020 № 394-ФЗ «О Государственном Совете Российской Федерации» // Собрание законодательства РФ. 2020. № 50 (часть III). Ст. 8039.</w:t>
      </w:r>
    </w:p>
  </w:footnote>
  <w:footnote w:id="15">
    <w:p w14:paraId="042B8176" w14:textId="77777777" w:rsidR="008755A3" w:rsidRDefault="00000000">
      <w:pPr>
        <w:pStyle w:val="14"/>
      </w:pPr>
      <w:r>
        <w:rPr>
          <w:rStyle w:val="15"/>
        </w:rPr>
        <w:footnoteRef/>
      </w:r>
      <w:r>
        <w:t xml:space="preserve"> </w:t>
      </w:r>
      <w:r>
        <w:rPr>
          <w:szCs w:val="20"/>
        </w:rPr>
        <w:t>Безруков А.В. Парламентаризм и система разделения властей в современной России // Конституционное и муниципальное право. 2021. № 8. С. 31.</w:t>
      </w:r>
    </w:p>
  </w:footnote>
  <w:footnote w:id="16">
    <w:p w14:paraId="141235C2" w14:textId="77777777" w:rsidR="008755A3" w:rsidRDefault="00000000">
      <w:pPr>
        <w:pStyle w:val="14"/>
      </w:pPr>
      <w:r>
        <w:rPr>
          <w:rStyle w:val="15"/>
        </w:rPr>
        <w:footnoteRef/>
      </w:r>
      <w:r>
        <w:t xml:space="preserve"> </w:t>
      </w:r>
      <w:r>
        <w:rPr>
          <w:szCs w:val="20"/>
        </w:rPr>
        <w:t>Краснов М.А. Президентская власть в России: конституционно-правовой анализ // Государство и право. 2023. № 4. С. 22.</w:t>
      </w:r>
    </w:p>
  </w:footnote>
  <w:footnote w:id="17">
    <w:p w14:paraId="19A500B3" w14:textId="77777777" w:rsidR="008755A3" w:rsidRDefault="00000000">
      <w:pPr>
        <w:pStyle w:val="14"/>
      </w:pPr>
      <w:r>
        <w:rPr>
          <w:rStyle w:val="15"/>
        </w:rPr>
        <w:footnoteRef/>
      </w:r>
      <w:r>
        <w:t xml:space="preserve"> </w:t>
      </w:r>
      <w:r>
        <w:rPr>
          <w:szCs w:val="20"/>
        </w:rPr>
        <w:t>Витрук Н.В. Конституционное правосудие. Судебное конституционное право и процесс : учеб. пособие / Н.В. Витрук. — 4-е изд., перераб. и доп. — Москва : Норма : ИНФРА-М, 2021. , С. 87.</w:t>
      </w:r>
    </w:p>
  </w:footnote>
  <w:footnote w:id="18">
    <w:p w14:paraId="6A188B1C" w14:textId="77777777" w:rsidR="008755A3" w:rsidRDefault="00000000">
      <w:pPr>
        <w:pStyle w:val="14"/>
      </w:pPr>
      <w:r>
        <w:rPr>
          <w:rStyle w:val="15"/>
        </w:rPr>
        <w:footnoteRef/>
      </w:r>
      <w:r>
        <w:t xml:space="preserve"> </w:t>
      </w:r>
      <w:r>
        <w:rPr>
          <w:szCs w:val="20"/>
        </w:rPr>
        <w:t>Федеральный конституционный закон от 21.07.1994 № 1-ФКЗ (ред. от 31.07.2023) «О Конституционном Суде Российской Федерации» // Собрание законодательства РФ. 1994. № 13. Ст. 1447.</w:t>
      </w:r>
    </w:p>
  </w:footnote>
  <w:footnote w:id="19">
    <w:p w14:paraId="4A9D9C95" w14:textId="77777777" w:rsidR="008755A3" w:rsidRDefault="00000000">
      <w:pPr>
        <w:pStyle w:val="14"/>
      </w:pPr>
      <w:r>
        <w:rPr>
          <w:rStyle w:val="15"/>
        </w:rPr>
        <w:footnoteRef/>
      </w:r>
      <w:r>
        <w:t xml:space="preserve"> </w:t>
      </w:r>
      <w:r>
        <w:rPr>
          <w:szCs w:val="20"/>
        </w:rPr>
        <w:t>Постановление Конституционного Суда РФ от 29.11.2006 № 9-П «По делу о проверке конституционности ряда положений Устава Тверской области...» // Вестник Конституционного Суда РФ. 2007. № 1.</w:t>
      </w:r>
    </w:p>
  </w:footnote>
  <w:footnote w:id="20">
    <w:p w14:paraId="1B8CD57A" w14:textId="77777777" w:rsidR="008755A3" w:rsidRDefault="00000000">
      <w:pPr>
        <w:pStyle w:val="14"/>
      </w:pPr>
      <w:r>
        <w:rPr>
          <w:rStyle w:val="15"/>
        </w:rPr>
        <w:footnoteRef/>
      </w:r>
      <w:r>
        <w:t xml:space="preserve"> </w:t>
      </w:r>
      <w:r>
        <w:rPr>
          <w:szCs w:val="20"/>
        </w:rPr>
        <w:t>Клеандров М.И. Судебная власть в механизме разделения властей: проблемы и перспективы развития // Журнал российского права. 2022. № 1. С. 9.</w:t>
      </w:r>
    </w:p>
  </w:footnote>
  <w:footnote w:id="21">
    <w:p w14:paraId="04E65887" w14:textId="77777777" w:rsidR="008755A3" w:rsidRDefault="00000000">
      <w:pPr>
        <w:pStyle w:val="14"/>
      </w:pPr>
      <w:r>
        <w:rPr>
          <w:rStyle w:val="15"/>
        </w:rPr>
        <w:footnoteRef/>
      </w:r>
      <w:r>
        <w:t xml:space="preserve"> </w:t>
      </w:r>
      <w:r>
        <w:rPr>
          <w:szCs w:val="20"/>
        </w:rPr>
        <w:t>Эбзеев Б.С. Конституция, власть и свобода в России: Опыт синтетического исследования / Б.С. Эбзеев. — Москва : Проспект, 2021. — С. 112.</w:t>
      </w:r>
    </w:p>
  </w:footnote>
  <w:footnote w:id="22">
    <w:p w14:paraId="13DEF728" w14:textId="77777777" w:rsidR="008755A3" w:rsidRDefault="00000000">
      <w:pPr>
        <w:pStyle w:val="14"/>
      </w:pPr>
      <w:r>
        <w:rPr>
          <w:rStyle w:val="15"/>
        </w:rPr>
        <w:footnoteRef/>
      </w:r>
      <w:r>
        <w:t xml:space="preserve"> </w:t>
      </w:r>
      <w:r>
        <w:rPr>
          <w:szCs w:val="20"/>
        </w:rPr>
        <w:t>Хабриева Т.Я., Клишас А.А. Тематический комментарий к Закону Российской Федерации о поправке к Конституции Российской Федерации от 14 марта 2020 г. № 1-ФКЗ. — Москва : Норма, 2020. — С. 74.</w:t>
      </w:r>
    </w:p>
  </w:footnote>
  <w:footnote w:id="23">
    <w:p w14:paraId="6BBC7147" w14:textId="77777777" w:rsidR="008755A3" w:rsidRDefault="00000000">
      <w:pPr>
        <w:pStyle w:val="14"/>
      </w:pPr>
      <w:r>
        <w:rPr>
          <w:rStyle w:val="15"/>
        </w:rPr>
        <w:footnoteRef/>
      </w:r>
      <w:r>
        <w:t xml:space="preserve"> </w:t>
      </w:r>
      <w:r>
        <w:rPr>
          <w:szCs w:val="20"/>
        </w:rPr>
        <w:t>Чеботарев Г.Н. Местное самоуправление в единой системе публичной власти // Конституционное и муниципальное право. 2022. № 1. С. 36.</w:t>
      </w:r>
    </w:p>
  </w:footnote>
  <w:footnote w:id="24">
    <w:p w14:paraId="37529007" w14:textId="77777777" w:rsidR="008755A3" w:rsidRDefault="00000000">
      <w:pPr>
        <w:pStyle w:val="14"/>
      </w:pPr>
      <w:r>
        <w:rPr>
          <w:rStyle w:val="15"/>
        </w:rPr>
        <w:footnoteRef/>
      </w:r>
      <w:r>
        <w:t xml:space="preserve"> </w:t>
      </w:r>
      <w:r>
        <w:rPr>
          <w:szCs w:val="20"/>
        </w:rPr>
        <w:t>Зорькин В.Д. Конституционно-правовое развитие России / В.Д. Зорькин. , Москва : Норма, 2019. , С. 345.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38382421">
    <w:abstractNumId w:val="8"/>
  </w:num>
  <w:num w:numId="2" w16cid:durableId="1564868984">
    <w:abstractNumId w:val="6"/>
  </w:num>
  <w:num w:numId="3" w16cid:durableId="498540742">
    <w:abstractNumId w:val="5"/>
  </w:num>
  <w:num w:numId="4" w16cid:durableId="1954173079">
    <w:abstractNumId w:val="4"/>
  </w:num>
  <w:num w:numId="5" w16cid:durableId="1280332025">
    <w:abstractNumId w:val="7"/>
  </w:num>
  <w:num w:numId="6" w16cid:durableId="262955332">
    <w:abstractNumId w:val="3"/>
  </w:num>
  <w:num w:numId="7" w16cid:durableId="1474985469">
    <w:abstractNumId w:val="2"/>
  </w:num>
  <w:num w:numId="8" w16cid:durableId="348719448">
    <w:abstractNumId w:val="1"/>
  </w:num>
  <w:num w:numId="9" w16cid:durableId="170624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6D2F"/>
    <w:rsid w:val="0029639D"/>
    <w:rsid w:val="00326F90"/>
    <w:rsid w:val="0042574A"/>
    <w:rsid w:val="008755A3"/>
    <w:rsid w:val="008C5B8E"/>
    <w:rsid w:val="009F1956"/>
    <w:rsid w:val="00AA1D8D"/>
    <w:rsid w:val="00B47730"/>
    <w:rsid w:val="00B52A46"/>
    <w:rsid w:val="00B94F75"/>
    <w:rsid w:val="00CB0664"/>
    <w:rsid w:val="00CB19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B7942"/>
  <w14:defaultImageDpi w14:val="300"/>
  <w15:docId w15:val="{69474415-1A34-B94E-B22C-910F89EE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auto"/>
      <w:ind w:firstLine="709"/>
      <w:jc w:val="both"/>
    </w:pPr>
    <w:rPr>
      <w:rFonts w:ascii="Times New Roman" w:hAnsi="Times New Roman"/>
      <w:color w:val="000000"/>
      <w:sz w:val="28"/>
    </w:rPr>
  </w:style>
  <w:style w:type="paragraph" w:styleId="1">
    <w:name w:val="heading 1"/>
    <w:basedOn w:val="a1"/>
    <w:next w:val="a1"/>
    <w:link w:val="10"/>
    <w:uiPriority w:val="9"/>
    <w:qFormat/>
    <w:rsid w:val="00FC693F"/>
    <w:pPr>
      <w:keepNext/>
      <w:keepLines/>
      <w:spacing w:before="360" w:after="80"/>
      <w:jc w:val="left"/>
      <w:outlineLvl w:val="0"/>
    </w:pPr>
    <w:rPr>
      <w:rFonts w:asciiTheme="majorHAnsi" w:eastAsiaTheme="majorEastAsia" w:hAnsiTheme="majorHAnsi" w:cstheme="majorBidi"/>
      <w:b/>
      <w:bCs/>
      <w:sz w:val="32"/>
      <w:szCs w:val="28"/>
    </w:rPr>
  </w:style>
  <w:style w:type="paragraph" w:styleId="21">
    <w:name w:val="heading 2"/>
    <w:basedOn w:val="a1"/>
    <w:next w:val="a1"/>
    <w:link w:val="22"/>
    <w:uiPriority w:val="9"/>
    <w:unhideWhenUsed/>
    <w:qFormat/>
    <w:rsid w:val="00FC693F"/>
    <w:pPr>
      <w:keepNext/>
      <w:keepLines/>
      <w:spacing w:before="160" w:after="80"/>
      <w:jc w:val="left"/>
      <w:outlineLvl w:val="1"/>
    </w:pPr>
    <w:rPr>
      <w:rFonts w:asciiTheme="majorHAnsi" w:eastAsiaTheme="majorEastAsia" w:hAnsiTheme="majorHAnsi" w:cstheme="majorBidi"/>
      <w:b/>
      <w:bCs/>
      <w:szCs w:val="26"/>
    </w:rPr>
  </w:style>
  <w:style w:type="paragraph" w:styleId="31">
    <w:name w:val="heading 3"/>
    <w:basedOn w:val="a1"/>
    <w:next w:val="a1"/>
    <w:link w:val="32"/>
    <w:uiPriority w:val="9"/>
    <w:unhideWhenUsed/>
    <w:qFormat/>
    <w:rsid w:val="00FC693F"/>
    <w:pPr>
      <w:keepNext/>
      <w:keepLines/>
      <w:spacing w:before="160" w:after="80"/>
      <w:outlineLvl w:val="2"/>
    </w:pPr>
    <w:rPr>
      <w:rFonts w:asciiTheme="majorHAnsi" w:eastAsiaTheme="majorEastAsia" w:hAnsiTheme="majorHAnsi" w:cstheme="majorBidi"/>
      <w:bCs/>
      <w:sz w:val="24"/>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jc w:val="right"/>
    </w:pPr>
    <w:rPr>
      <w:b/>
      <w:bCs/>
      <w:sz w:val="24"/>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4">
    <w:name w:val="Текст сноски1"/>
    <w:pPr>
      <w:spacing w:after="0" w:line="240" w:lineRule="auto"/>
    </w:pPr>
    <w:rPr>
      <w:rFonts w:ascii="Times New Roman" w:hAnsi="Times New Roman"/>
      <w:sz w:val="20"/>
    </w:rPr>
  </w:style>
  <w:style w:type="character" w:customStyle="1" w:styleId="15">
    <w:name w:val="Знак сноски1"/>
    <w:rPr>
      <w:rFonts w:ascii="Times New Roman" w:hAnsi="Times New Roman"/>
      <w:sz w:val="20"/>
      <w:vertAlign w:val="superscript"/>
    </w:rPr>
  </w:style>
  <w:style w:type="paragraph" w:styleId="16">
    <w:name w:val="toc 1"/>
    <w:basedOn w:val="a1"/>
    <w:next w:val="a1"/>
    <w:autoRedefine/>
    <w:uiPriority w:val="39"/>
    <w:unhideWhenUsed/>
    <w:rsid w:val="00B52A46"/>
    <w:pPr>
      <w:spacing w:after="100"/>
    </w:pPr>
  </w:style>
  <w:style w:type="paragraph" w:styleId="2c">
    <w:name w:val="toc 2"/>
    <w:basedOn w:val="a1"/>
    <w:next w:val="a1"/>
    <w:autoRedefine/>
    <w:uiPriority w:val="39"/>
    <w:unhideWhenUsed/>
    <w:rsid w:val="00B52A46"/>
    <w:pPr>
      <w:spacing w:after="100"/>
      <w:ind w:left="280"/>
    </w:pPr>
  </w:style>
  <w:style w:type="character" w:styleId="aff8">
    <w:name w:val="Hyperlink"/>
    <w:basedOn w:val="a2"/>
    <w:uiPriority w:val="99"/>
    <w:unhideWhenUsed/>
    <w:rsid w:val="00B52A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8753</Words>
  <Characters>49896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Никита Егоров</cp:lastModifiedBy>
  <cp:revision>3</cp:revision>
  <dcterms:created xsi:type="dcterms:W3CDTF">2026-02-21T11:03:00Z</dcterms:created>
  <dcterms:modified xsi:type="dcterms:W3CDTF">2026-02-21T11:24:00Z</dcterms:modified>
  <cp:category/>
</cp:coreProperties>
</file>